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55EF1" w14:textId="31BAA4EF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 xml:space="preserve">WG3 </w:t>
      </w:r>
      <w:r w:rsidR="00AE6E2C">
        <w:rPr>
          <w:rFonts w:cs="Arial"/>
          <w:noProof w:val="0"/>
          <w:sz w:val="24"/>
          <w:szCs w:val="24"/>
        </w:rPr>
        <w:t>Meeting</w:t>
      </w:r>
      <w:r w:rsidR="0035291D">
        <w:rPr>
          <w:rFonts w:cs="Arial"/>
          <w:noProof w:val="0"/>
          <w:sz w:val="24"/>
          <w:szCs w:val="24"/>
        </w:rPr>
        <w:t xml:space="preserve"> #1</w:t>
      </w:r>
      <w:r w:rsidR="00A51D22">
        <w:rPr>
          <w:rFonts w:cs="Arial"/>
          <w:noProof w:val="0"/>
          <w:sz w:val="24"/>
          <w:szCs w:val="24"/>
        </w:rPr>
        <w:t>29-bis</w:t>
      </w:r>
      <w:r>
        <w:rPr>
          <w:rFonts w:cs="Arial"/>
          <w:bCs/>
          <w:noProof w:val="0"/>
          <w:sz w:val="24"/>
        </w:rPr>
        <w:tab/>
      </w:r>
      <w:r w:rsidR="00264172" w:rsidRPr="00264172">
        <w:rPr>
          <w:rFonts w:cs="Arial"/>
          <w:bCs/>
          <w:noProof w:val="0"/>
          <w:sz w:val="24"/>
          <w:lang w:eastAsia="ja-JP"/>
        </w:rPr>
        <w:t>R3-257116</w:t>
      </w:r>
    </w:p>
    <w:p w14:paraId="6F384985" w14:textId="1332C6D6" w:rsidR="00EE0733" w:rsidRDefault="00626A76" w:rsidP="00B70B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D73306" w:rsidRPr="00D7330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D73306" w:rsidRPr="00D7330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D73306" w:rsidRPr="00D7330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D73306" w:rsidRPr="00D7330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D73306" w:rsidRPr="00D73306">
        <w:rPr>
          <w:b/>
          <w:noProof/>
          <w:sz w:val="24"/>
        </w:rPr>
        <w:t xml:space="preserve"> 202</w:t>
      </w:r>
      <w:r w:rsidR="00D73306">
        <w:rPr>
          <w:b/>
          <w:noProof/>
          <w:sz w:val="24"/>
        </w:rPr>
        <w:t>5</w:t>
      </w:r>
    </w:p>
    <w:p w14:paraId="5D696AD3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0341611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593F55DA" w14:textId="2586E07F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D73306">
        <w:t>1</w:t>
      </w:r>
      <w:r w:rsidR="002C4943">
        <w:t>1.</w:t>
      </w:r>
      <w:r w:rsidR="00260E4E">
        <w:t>2.2</w:t>
      </w:r>
    </w:p>
    <w:p w14:paraId="6DCD7791" w14:textId="127420E9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Pr="00776EC4">
        <w:t>Ericsson</w:t>
      </w:r>
    </w:p>
    <w:p w14:paraId="7E70DAAD" w14:textId="2BEEAB10" w:rsidR="005F436C" w:rsidRPr="00B50379" w:rsidRDefault="005F436C" w:rsidP="005F436C">
      <w:pPr>
        <w:pStyle w:val="a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260E4E">
        <w:t>MRO for Conditional LTM</w:t>
      </w:r>
    </w:p>
    <w:p w14:paraId="4A82195B" w14:textId="5CFD1365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941931" w:rsidRPr="00CF6025">
        <w:rPr>
          <w:szCs w:val="22"/>
        </w:rPr>
        <w:t>Discussion</w:t>
      </w:r>
      <w:r w:rsidR="00A7227A">
        <w:rPr>
          <w:szCs w:val="22"/>
        </w:rPr>
        <w:t xml:space="preserve"> and decision</w:t>
      </w:r>
    </w:p>
    <w:p w14:paraId="7C13914B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3082AD8" w14:textId="22501E9E" w:rsidR="004668A1" w:rsidRDefault="004668A1" w:rsidP="004668A1">
      <w:pPr>
        <w:pStyle w:val="Discussion"/>
      </w:pPr>
      <w:r w:rsidRPr="007602C5">
        <w:t>One of the objectives of the SON</w:t>
      </w:r>
      <w:r>
        <w:t>/</w:t>
      </w:r>
      <w:r w:rsidRPr="007602C5">
        <w:t>MDT Rel-</w:t>
      </w:r>
      <w:r>
        <w:t>20</w:t>
      </w:r>
      <w:r w:rsidRPr="007602C5">
        <w:t xml:space="preserve"> WID [RP-2</w:t>
      </w:r>
      <w:r>
        <w:t>52560</w:t>
      </w:r>
      <w:r w:rsidRPr="007602C5">
        <w:t xml:space="preserve">] is to </w:t>
      </w:r>
      <w:r w:rsidR="00F36E9A">
        <w:t>specify</w:t>
      </w:r>
      <w:r w:rsidRPr="007602C5">
        <w:t xml:space="preserve"> MRO </w:t>
      </w:r>
      <w:r w:rsidR="00C90D4E">
        <w:t>enhancements to</w:t>
      </w:r>
      <w:r w:rsidRPr="007602C5">
        <w:t xml:space="preserve"> </w:t>
      </w:r>
      <w:r w:rsidR="00CD5A9F">
        <w:t xml:space="preserve">the </w:t>
      </w:r>
      <w:r w:rsidR="00AD3CCB">
        <w:t>intra-CU</w:t>
      </w:r>
      <w:r w:rsidR="00C90D4E">
        <w:t xml:space="preserve"> conditional </w:t>
      </w:r>
      <w:r w:rsidRPr="007602C5">
        <w:t>LTM</w:t>
      </w:r>
      <w:r w:rsidR="00F93738">
        <w:t xml:space="preserve"> </w:t>
      </w:r>
      <w:r w:rsidRPr="007602C5">
        <w:t xml:space="preserve">cell switch procedure.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68A1" w14:paraId="7712C89A" w14:textId="77777777" w:rsidTr="00F1698A">
        <w:tc>
          <w:tcPr>
            <w:tcW w:w="9629" w:type="dxa"/>
          </w:tcPr>
          <w:p w14:paraId="3B6060D5" w14:textId="77777777" w:rsidR="004668A1" w:rsidRDefault="004668A1" w:rsidP="00F1698A">
            <w:pPr>
              <w:spacing w:before="120" w:line="280" w:lineRule="atLeast"/>
            </w:pPr>
            <w:r>
              <w:t>- MRO enhancement for R19 mobility mechanisms, including inter-CU LTM and intra-CU conditional LTM [RAN3, RAN2]:</w:t>
            </w:r>
          </w:p>
          <w:p w14:paraId="7B6FA657" w14:textId="77777777" w:rsidR="004668A1" w:rsidRDefault="004668A1" w:rsidP="00F1698A">
            <w:pPr>
              <w:pStyle w:val="ListParagraph"/>
              <w:widowControl w:val="0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before="120" w:after="0" w:line="280" w:lineRule="atLeast"/>
              <w:jc w:val="both"/>
              <w:textAlignment w:val="auto"/>
              <w:rPr>
                <w:lang w:val="en-US"/>
              </w:rPr>
            </w:pPr>
            <w:r>
              <w:t>Specification of the inter-node information exchange, including possible enhancements on the existing interfaces [RAN3]</w:t>
            </w:r>
          </w:p>
          <w:p w14:paraId="054D4514" w14:textId="77777777" w:rsidR="004668A1" w:rsidRDefault="004668A1" w:rsidP="00F1698A">
            <w:pPr>
              <w:pStyle w:val="ListParagraph"/>
              <w:widowControl w:val="0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before="120" w:after="0" w:line="280" w:lineRule="atLeast"/>
              <w:jc w:val="both"/>
              <w:textAlignment w:val="auto"/>
            </w:pPr>
            <w:r>
              <w:t>Identify and specify necessary UE reporting to enhance the mobility parameter tuning [RAN2]</w:t>
            </w:r>
          </w:p>
          <w:p w14:paraId="005FD248" w14:textId="77777777" w:rsidR="004668A1" w:rsidRPr="00C35A07" w:rsidRDefault="004668A1" w:rsidP="00F1698A">
            <w:pPr>
              <w:spacing w:before="120" w:line="280" w:lineRule="atLeast"/>
            </w:pPr>
            <w:r>
              <w:t>If needed, co-operate with RAN1, SA5.</w:t>
            </w:r>
          </w:p>
        </w:tc>
      </w:tr>
    </w:tbl>
    <w:p w14:paraId="26A6C1D8" w14:textId="77777777" w:rsidR="004668A1" w:rsidRDefault="004668A1" w:rsidP="004668A1">
      <w:pPr>
        <w:pStyle w:val="Discussion"/>
      </w:pPr>
    </w:p>
    <w:p w14:paraId="666753F5" w14:textId="7C10FF9E" w:rsidR="004668A1" w:rsidRPr="00616E3B" w:rsidRDefault="004668A1" w:rsidP="004668A1">
      <w:pPr>
        <w:pStyle w:val="Discussion"/>
      </w:pPr>
      <w:r w:rsidRPr="007602C5">
        <w:t xml:space="preserve">This contribution discusses considerations regarding MRO </w:t>
      </w:r>
      <w:r w:rsidR="00AD3CCB">
        <w:t>enhancements to</w:t>
      </w:r>
      <w:r w:rsidRPr="007602C5">
        <w:t xml:space="preserve"> </w:t>
      </w:r>
      <w:r w:rsidR="00913FB0">
        <w:t>this feature</w:t>
      </w:r>
      <w:r w:rsidRPr="007602C5">
        <w:t>.</w:t>
      </w:r>
      <w:r w:rsidR="00913FB0">
        <w:t xml:space="preserve"> The main differences between </w:t>
      </w:r>
      <w:r w:rsidR="003F3EB1">
        <w:t xml:space="preserve">LTM and conditional LTM (CLTM) are discussed, along with the various use cases of MRO enhancements </w:t>
      </w:r>
      <w:r w:rsidR="00C12BB0">
        <w:t>for CLTM.</w:t>
      </w:r>
    </w:p>
    <w:p w14:paraId="1A4F997D" w14:textId="77777777" w:rsidR="00834A71" w:rsidRDefault="00834A71" w:rsidP="00EE0733">
      <w:pPr>
        <w:pStyle w:val="Heading1"/>
      </w:pPr>
      <w:r>
        <w:t>2</w:t>
      </w:r>
      <w:r>
        <w:tab/>
        <w:t>Discussion</w:t>
      </w:r>
    </w:p>
    <w:p w14:paraId="25496F7E" w14:textId="76CC7C3D" w:rsidR="007041BE" w:rsidRDefault="007041BE" w:rsidP="007041BE">
      <w:pPr>
        <w:pStyle w:val="Heading2"/>
      </w:pPr>
      <w:r>
        <w:t xml:space="preserve">2.1. </w:t>
      </w:r>
      <w:r w:rsidR="006541F2">
        <w:t>Differences between LTM and CLTM from a network point-of-view</w:t>
      </w:r>
    </w:p>
    <w:p w14:paraId="1067120F" w14:textId="75A3A732" w:rsidR="008C74F6" w:rsidRDefault="00CE20CC" w:rsidP="007041BE">
      <w:pPr>
        <w:rPr>
          <w:rFonts w:ascii="Arial" w:hAnsi="Arial" w:cs="Arial"/>
        </w:rPr>
      </w:pPr>
      <w:r>
        <w:rPr>
          <w:rFonts w:ascii="Arial" w:hAnsi="Arial" w:cs="Arial"/>
        </w:rPr>
        <w:t>As opposed to the network triggered LTM, conditional LTM is UE triggered. The network configures th</w:t>
      </w:r>
      <w:r w:rsidR="00D24170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UE with the triggering conditions that the UE monitors and </w:t>
      </w:r>
      <w:r w:rsidR="00FD2BBA">
        <w:rPr>
          <w:rFonts w:ascii="Arial" w:hAnsi="Arial" w:cs="Arial"/>
        </w:rPr>
        <w:t>triggers CLTM</w:t>
      </w:r>
      <w:r w:rsidR="00D24170">
        <w:rPr>
          <w:rFonts w:ascii="Arial" w:hAnsi="Arial" w:cs="Arial"/>
        </w:rPr>
        <w:t xml:space="preserve"> by itself</w:t>
      </w:r>
      <w:r w:rsidR="00FD2BBA">
        <w:rPr>
          <w:rFonts w:ascii="Arial" w:hAnsi="Arial" w:cs="Arial"/>
        </w:rPr>
        <w:t xml:space="preserve"> when the conditions are met. </w:t>
      </w:r>
      <w:r w:rsidR="0074770F">
        <w:rPr>
          <w:rFonts w:ascii="Arial" w:hAnsi="Arial" w:cs="Arial"/>
        </w:rPr>
        <w:t>T</w:t>
      </w:r>
      <w:r w:rsidR="00F425FE">
        <w:rPr>
          <w:rFonts w:ascii="Arial" w:hAnsi="Arial" w:cs="Arial"/>
        </w:rPr>
        <w:t xml:space="preserve">his is expected to make the CLTM procedure more robust while </w:t>
      </w:r>
      <w:r w:rsidR="00FC74C0">
        <w:rPr>
          <w:rFonts w:ascii="Arial" w:hAnsi="Arial" w:cs="Arial"/>
        </w:rPr>
        <w:t xml:space="preserve">still </w:t>
      </w:r>
      <w:r w:rsidR="00F425FE">
        <w:rPr>
          <w:rFonts w:ascii="Arial" w:hAnsi="Arial" w:cs="Arial"/>
        </w:rPr>
        <w:t xml:space="preserve">retaining the </w:t>
      </w:r>
      <w:r w:rsidR="0074770F">
        <w:rPr>
          <w:rFonts w:ascii="Arial" w:hAnsi="Arial" w:cs="Arial"/>
        </w:rPr>
        <w:t xml:space="preserve">main attraction of LTM, i.e. short interruption time. </w:t>
      </w:r>
      <w:r w:rsidR="00FD2BBA">
        <w:rPr>
          <w:rFonts w:ascii="Arial" w:hAnsi="Arial" w:cs="Arial"/>
        </w:rPr>
        <w:t>H</w:t>
      </w:r>
      <w:r w:rsidR="0074770F">
        <w:rPr>
          <w:rFonts w:ascii="Arial" w:hAnsi="Arial" w:cs="Arial"/>
        </w:rPr>
        <w:t>owev</w:t>
      </w:r>
      <w:r w:rsidR="00FD2BBA">
        <w:rPr>
          <w:rFonts w:ascii="Arial" w:hAnsi="Arial" w:cs="Arial"/>
        </w:rPr>
        <w:t>e</w:t>
      </w:r>
      <w:r w:rsidR="0074770F">
        <w:rPr>
          <w:rFonts w:ascii="Arial" w:hAnsi="Arial" w:cs="Arial"/>
        </w:rPr>
        <w:t>r</w:t>
      </w:r>
      <w:r w:rsidR="00FD2BBA">
        <w:rPr>
          <w:rFonts w:ascii="Arial" w:hAnsi="Arial" w:cs="Arial"/>
        </w:rPr>
        <w:t xml:space="preserve">, </w:t>
      </w:r>
      <w:r w:rsidR="0074770F">
        <w:rPr>
          <w:rFonts w:ascii="Arial" w:hAnsi="Arial" w:cs="Arial"/>
        </w:rPr>
        <w:t xml:space="preserve">this also means that </w:t>
      </w:r>
      <w:r w:rsidR="00FD2BBA">
        <w:rPr>
          <w:rFonts w:ascii="Arial" w:hAnsi="Arial" w:cs="Arial"/>
        </w:rPr>
        <w:t xml:space="preserve">the network </w:t>
      </w:r>
      <w:r w:rsidR="0074770F">
        <w:rPr>
          <w:rFonts w:ascii="Arial" w:hAnsi="Arial" w:cs="Arial"/>
        </w:rPr>
        <w:t xml:space="preserve">is not aware of certain </w:t>
      </w:r>
      <w:r w:rsidR="00206837">
        <w:rPr>
          <w:rFonts w:ascii="Arial" w:hAnsi="Arial" w:cs="Arial"/>
        </w:rPr>
        <w:t xml:space="preserve">aspects </w:t>
      </w:r>
      <w:r w:rsidR="00296023">
        <w:rPr>
          <w:rFonts w:ascii="Arial" w:hAnsi="Arial" w:cs="Arial"/>
        </w:rPr>
        <w:t>associated with the procedure.</w:t>
      </w:r>
      <w:r w:rsidR="00A50667">
        <w:rPr>
          <w:rFonts w:ascii="Arial" w:hAnsi="Arial" w:cs="Arial"/>
        </w:rPr>
        <w:t xml:space="preserve"> </w:t>
      </w:r>
      <w:r w:rsidR="00D64DFF">
        <w:rPr>
          <w:rFonts w:ascii="Arial" w:hAnsi="Arial" w:cs="Arial"/>
        </w:rPr>
        <w:t>The detailed signalling steps of CLTM are shown in figure 1.</w:t>
      </w:r>
    </w:p>
    <w:p w14:paraId="207A638D" w14:textId="0950AFD6" w:rsidR="00964DA0" w:rsidRPr="00964DA0" w:rsidRDefault="00964DA0" w:rsidP="00964DA0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bookmarkStart w:id="1" w:name="_Ref210058333"/>
      <w:r>
        <w:rPr>
          <w:rFonts w:ascii="Arial" w:hAnsi="Arial" w:cs="Arial"/>
          <w:b/>
          <w:bCs/>
        </w:rPr>
        <w:t>In case of CLTM cell switch, the responsibility for triggering its execution is with the   UE rather than the network</w:t>
      </w:r>
      <w:r w:rsidRPr="006019C5">
        <w:rPr>
          <w:rFonts w:ascii="Arial" w:hAnsi="Arial" w:cs="Arial"/>
          <w:b/>
          <w:bCs/>
        </w:rPr>
        <w:t>.</w:t>
      </w:r>
      <w:bookmarkEnd w:id="1"/>
    </w:p>
    <w:p w14:paraId="13E7D2E0" w14:textId="64A8BA14" w:rsidR="00677B93" w:rsidRDefault="00550707" w:rsidP="007041BE">
      <w:pPr>
        <w:rPr>
          <w:rFonts w:ascii="Arial" w:hAnsi="Arial" w:cs="Arial"/>
        </w:rPr>
      </w:pPr>
      <w:r>
        <w:rPr>
          <w:rFonts w:ascii="Arial" w:hAnsi="Arial" w:cs="Arial"/>
        </w:rPr>
        <w:t>In CLTM</w:t>
      </w:r>
      <w:r w:rsidR="00BB5A93">
        <w:rPr>
          <w:rFonts w:ascii="Arial" w:hAnsi="Arial" w:cs="Arial"/>
        </w:rPr>
        <w:t>, the network configures the UE with a set of candidate cells, beams and TCI state</w:t>
      </w:r>
      <w:r w:rsidR="00B24130">
        <w:rPr>
          <w:rFonts w:ascii="Arial" w:hAnsi="Arial" w:cs="Arial"/>
        </w:rPr>
        <w:t>s</w:t>
      </w:r>
      <w:r w:rsidR="00BB5A93">
        <w:rPr>
          <w:rFonts w:ascii="Arial" w:hAnsi="Arial" w:cs="Arial"/>
        </w:rPr>
        <w:t xml:space="preserve"> and is </w:t>
      </w:r>
      <w:r w:rsidR="00187A0D">
        <w:rPr>
          <w:rFonts w:ascii="Arial" w:hAnsi="Arial" w:cs="Arial"/>
        </w:rPr>
        <w:t xml:space="preserve">sometimes </w:t>
      </w:r>
      <w:proofErr w:type="spellStart"/>
      <w:r w:rsidR="00BB5A93">
        <w:rPr>
          <w:rFonts w:ascii="Arial" w:hAnsi="Arial" w:cs="Arial"/>
        </w:rPr>
        <w:t>unware</w:t>
      </w:r>
      <w:proofErr w:type="spellEnd"/>
      <w:r w:rsidR="00BB5A93">
        <w:rPr>
          <w:rFonts w:ascii="Arial" w:hAnsi="Arial" w:cs="Arial"/>
        </w:rPr>
        <w:t xml:space="preserve"> of which target cell, beam and TCI state was actually selected </w:t>
      </w:r>
      <w:r w:rsidR="00B24130">
        <w:rPr>
          <w:rFonts w:ascii="Arial" w:hAnsi="Arial" w:cs="Arial"/>
        </w:rPr>
        <w:t xml:space="preserve">from these candidates </w:t>
      </w:r>
      <w:r w:rsidR="00BB5A93">
        <w:rPr>
          <w:rFonts w:ascii="Arial" w:hAnsi="Arial" w:cs="Arial"/>
        </w:rPr>
        <w:t>by the UE for the CLTM cell switch procedure.</w:t>
      </w:r>
      <w:r w:rsidR="00BB5A93" w:rsidRPr="00D64DFF">
        <w:rPr>
          <w:rFonts w:ascii="Arial" w:hAnsi="Arial" w:cs="Arial"/>
        </w:rPr>
        <w:t xml:space="preserve"> </w:t>
      </w:r>
      <w:r w:rsidR="00990056">
        <w:rPr>
          <w:rFonts w:ascii="Arial" w:hAnsi="Arial" w:cs="Arial"/>
        </w:rPr>
        <w:t>As a result, some differences may be expected in MRO targeting CLTM</w:t>
      </w:r>
      <w:r w:rsidR="004A6607">
        <w:rPr>
          <w:rFonts w:ascii="Arial" w:hAnsi="Arial" w:cs="Arial"/>
        </w:rPr>
        <w:t xml:space="preserve">, which are discussed ahead. For </w:t>
      </w:r>
      <w:r w:rsidR="00B24130">
        <w:rPr>
          <w:rFonts w:ascii="Arial" w:hAnsi="Arial" w:cs="Arial"/>
        </w:rPr>
        <w:t xml:space="preserve">other </w:t>
      </w:r>
      <w:r w:rsidR="004A6607">
        <w:rPr>
          <w:rFonts w:ascii="Arial" w:hAnsi="Arial" w:cs="Arial"/>
        </w:rPr>
        <w:t xml:space="preserve">aspects that are similar to rel-19 intra-CU LTM, the </w:t>
      </w:r>
      <w:r w:rsidR="00DD7650">
        <w:rPr>
          <w:rFonts w:ascii="Arial" w:hAnsi="Arial" w:cs="Arial"/>
        </w:rPr>
        <w:t xml:space="preserve">already </w:t>
      </w:r>
      <w:r w:rsidR="004A6607">
        <w:rPr>
          <w:rFonts w:ascii="Arial" w:hAnsi="Arial" w:cs="Arial"/>
        </w:rPr>
        <w:t xml:space="preserve">agreed RAN3 solutions from rel-19 are proposed for </w:t>
      </w:r>
      <w:r w:rsidR="00D64DFF">
        <w:rPr>
          <w:rFonts w:ascii="Arial" w:hAnsi="Arial" w:cs="Arial"/>
        </w:rPr>
        <w:t>CLTM</w:t>
      </w:r>
      <w:r w:rsidR="00990056">
        <w:rPr>
          <w:rFonts w:ascii="Arial" w:hAnsi="Arial" w:cs="Arial"/>
        </w:rPr>
        <w:t xml:space="preserve">. </w:t>
      </w:r>
    </w:p>
    <w:p w14:paraId="188EB80C" w14:textId="385BAB4A" w:rsidR="00964DA0" w:rsidRPr="00964DA0" w:rsidRDefault="00964DA0" w:rsidP="00964DA0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bookmarkStart w:id="2" w:name="_Ref210058544"/>
      <w:r w:rsidRPr="006019C5">
        <w:rPr>
          <w:rFonts w:ascii="Arial" w:hAnsi="Arial" w:cs="Arial"/>
          <w:b/>
          <w:bCs/>
        </w:rPr>
        <w:t xml:space="preserve">The network is </w:t>
      </w:r>
      <w:r w:rsidR="00187A0D">
        <w:rPr>
          <w:rFonts w:ascii="Arial" w:hAnsi="Arial" w:cs="Arial"/>
          <w:b/>
          <w:bCs/>
        </w:rPr>
        <w:t xml:space="preserve">sometimes </w:t>
      </w:r>
      <w:r w:rsidRPr="006019C5">
        <w:rPr>
          <w:rFonts w:ascii="Arial" w:hAnsi="Arial" w:cs="Arial"/>
          <w:b/>
          <w:bCs/>
        </w:rPr>
        <w:t xml:space="preserve">unaware of the target cell, beam and TCI state selected by the UE </w:t>
      </w:r>
      <w:r>
        <w:rPr>
          <w:rFonts w:ascii="Arial" w:hAnsi="Arial" w:cs="Arial"/>
          <w:b/>
          <w:bCs/>
        </w:rPr>
        <w:t xml:space="preserve">from among the candidates </w:t>
      </w:r>
      <w:r w:rsidRPr="006019C5">
        <w:rPr>
          <w:rFonts w:ascii="Arial" w:hAnsi="Arial" w:cs="Arial"/>
          <w:b/>
          <w:bCs/>
        </w:rPr>
        <w:t>in a CLTM cell switch procedure.</w:t>
      </w:r>
      <w:bookmarkEnd w:id="2"/>
    </w:p>
    <w:p w14:paraId="46DFFB1C" w14:textId="46F9C8C5" w:rsidR="002B7571" w:rsidRDefault="007D3E7C" w:rsidP="00D947AA">
      <w:pPr>
        <w:jc w:val="center"/>
        <w:rPr>
          <w:rFonts w:ascii="Arial" w:hAnsi="Arial" w:cs="Arial"/>
        </w:rPr>
      </w:pPr>
      <w:r>
        <w:rPr>
          <w:noProof/>
        </w:rPr>
        <w:object w:dxaOrig="11494" w:dyaOrig="18420" w14:anchorId="779819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7pt;height:667.5pt;mso-width-percent:0;mso-height-percent:0;mso-width-percent:0;mso-height-percent:0" o:ole="">
            <v:imagedata r:id="rId11" o:title=""/>
          </v:shape>
          <o:OLEObject Type="Embed" ProgID="Mscgen.Chart" ShapeID="_x0000_i1025" DrawAspect="Content" ObjectID="_1820951001" r:id="rId12"/>
        </w:object>
      </w:r>
    </w:p>
    <w:p w14:paraId="4B14F6DF" w14:textId="04C29F18" w:rsidR="00D947AA" w:rsidRPr="00F539BA" w:rsidRDefault="00D947AA" w:rsidP="00F539BA">
      <w:pPr>
        <w:jc w:val="center"/>
        <w:rPr>
          <w:rFonts w:ascii="Arial" w:hAnsi="Arial" w:cs="Arial"/>
          <w:b/>
          <w:bCs/>
        </w:rPr>
      </w:pPr>
      <w:r w:rsidRPr="00F539BA">
        <w:rPr>
          <w:rFonts w:ascii="Arial" w:hAnsi="Arial" w:cs="Arial"/>
          <w:b/>
          <w:bCs/>
        </w:rPr>
        <w:t xml:space="preserve">Figure 1: </w:t>
      </w:r>
      <w:r w:rsidR="00F539BA" w:rsidRPr="00F539BA">
        <w:rPr>
          <w:rFonts w:ascii="Arial" w:hAnsi="Arial" w:cs="Arial"/>
          <w:b/>
          <w:bCs/>
        </w:rPr>
        <w:t>Signalling procedure for intra-CU conditional LTM (inter-DU)</w:t>
      </w:r>
    </w:p>
    <w:p w14:paraId="5BC53BC2" w14:textId="40A21981" w:rsidR="002551CE" w:rsidRDefault="00076E76" w:rsidP="007041BE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As can be seen from figure 1, other differences </w:t>
      </w:r>
      <w:r w:rsidR="00467696">
        <w:rPr>
          <w:rFonts w:ascii="Arial" w:hAnsi="Arial" w:cs="Arial"/>
        </w:rPr>
        <w:t xml:space="preserve">between intra-CU LTM and intra-CU CLTM are that </w:t>
      </w:r>
      <w:r w:rsidR="00FA30DC">
        <w:rPr>
          <w:rFonts w:ascii="Arial" w:hAnsi="Arial" w:cs="Arial"/>
        </w:rPr>
        <w:t xml:space="preserve">in case of CLTM, </w:t>
      </w:r>
      <w:r w:rsidR="006E09E8">
        <w:rPr>
          <w:rFonts w:ascii="Arial" w:hAnsi="Arial" w:cs="Arial"/>
        </w:rPr>
        <w:t>UE does not send the measurement reports to the network</w:t>
      </w:r>
      <w:r w:rsidR="00FA30DC">
        <w:rPr>
          <w:rFonts w:ascii="Arial" w:hAnsi="Arial" w:cs="Arial"/>
        </w:rPr>
        <w:t xml:space="preserve"> </w:t>
      </w:r>
      <w:r w:rsidR="00187A0D">
        <w:rPr>
          <w:rFonts w:ascii="Arial" w:hAnsi="Arial" w:cs="Arial"/>
        </w:rPr>
        <w:t xml:space="preserve">unless configured </w:t>
      </w:r>
      <w:r w:rsidR="00FA30DC">
        <w:rPr>
          <w:rFonts w:ascii="Arial" w:hAnsi="Arial" w:cs="Arial"/>
        </w:rPr>
        <w:t>and</w:t>
      </w:r>
      <w:r w:rsidR="006E09E8">
        <w:rPr>
          <w:rFonts w:ascii="Arial" w:hAnsi="Arial" w:cs="Arial"/>
        </w:rPr>
        <w:t xml:space="preserve"> </w:t>
      </w:r>
      <w:r w:rsidR="00FA30DC">
        <w:rPr>
          <w:rFonts w:ascii="Arial" w:hAnsi="Arial" w:cs="Arial"/>
        </w:rPr>
        <w:t>t</w:t>
      </w:r>
      <w:r w:rsidR="009A6E03">
        <w:rPr>
          <w:rFonts w:ascii="Arial" w:hAnsi="Arial" w:cs="Arial"/>
        </w:rPr>
        <w:t>here is also no cell swi</w:t>
      </w:r>
      <w:r w:rsidR="005B2CA5">
        <w:rPr>
          <w:rFonts w:ascii="Arial" w:hAnsi="Arial" w:cs="Arial"/>
        </w:rPr>
        <w:t>t</w:t>
      </w:r>
      <w:r w:rsidR="009A6E03">
        <w:rPr>
          <w:rFonts w:ascii="Arial" w:hAnsi="Arial" w:cs="Arial"/>
        </w:rPr>
        <w:t>ch command sent from the network to the UE.</w:t>
      </w:r>
    </w:p>
    <w:p w14:paraId="4C9643EC" w14:textId="1B05C014" w:rsidR="00964DA0" w:rsidRPr="00964DA0" w:rsidRDefault="00964DA0" w:rsidP="00964DA0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bookmarkStart w:id="3" w:name="_Ref210058564"/>
      <w:r w:rsidRPr="00046278">
        <w:rPr>
          <w:rFonts w:ascii="Arial" w:hAnsi="Arial" w:cs="Arial"/>
          <w:b/>
          <w:bCs/>
        </w:rPr>
        <w:t>In case of CLTM, the UE does not send measurement reports to the network</w:t>
      </w:r>
      <w:r w:rsidR="00187A0D">
        <w:rPr>
          <w:rFonts w:ascii="Arial" w:hAnsi="Arial" w:cs="Arial"/>
          <w:b/>
          <w:bCs/>
        </w:rPr>
        <w:t>, unless configured</w:t>
      </w:r>
      <w:r w:rsidRPr="00046278">
        <w:rPr>
          <w:rFonts w:ascii="Arial" w:hAnsi="Arial" w:cs="Arial"/>
          <w:b/>
          <w:bCs/>
        </w:rPr>
        <w:t>.</w:t>
      </w:r>
      <w:bookmarkEnd w:id="3"/>
    </w:p>
    <w:p w14:paraId="79DD903C" w14:textId="77777777" w:rsidR="00964DA0" w:rsidRPr="00964DA0" w:rsidRDefault="00964DA0" w:rsidP="00964DA0">
      <w:pPr>
        <w:pStyle w:val="ListParagraph"/>
        <w:numPr>
          <w:ilvl w:val="0"/>
          <w:numId w:val="26"/>
        </w:numPr>
        <w:rPr>
          <w:rFonts w:ascii="Arial" w:hAnsi="Arial" w:cs="Arial"/>
          <w:b/>
          <w:bCs/>
        </w:rPr>
      </w:pPr>
      <w:bookmarkStart w:id="4" w:name="_Ref210058601"/>
      <w:r w:rsidRPr="00964DA0">
        <w:rPr>
          <w:rFonts w:ascii="Arial" w:hAnsi="Arial" w:cs="Arial"/>
          <w:b/>
          <w:bCs/>
        </w:rPr>
        <w:t>In case of CLTM, the network does not send a cell switch command to the UE.</w:t>
      </w:r>
      <w:bookmarkEnd w:id="4"/>
    </w:p>
    <w:p w14:paraId="7F00D785" w14:textId="5162674E" w:rsidR="005C176F" w:rsidRPr="00964DA0" w:rsidRDefault="008766E1" w:rsidP="0055262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  <w:lang w:val="en-GB"/>
        </w:rPr>
      </w:pPr>
      <w:r w:rsidRPr="00964DA0">
        <w:rPr>
          <w:rFonts w:ascii="Arial" w:hAnsi="Arial" w:cs="Arial"/>
          <w:sz w:val="20"/>
          <w:szCs w:val="20"/>
          <w:lang w:val="en-GB"/>
        </w:rPr>
        <w:t xml:space="preserve">As a result, there are </w:t>
      </w:r>
      <w:r w:rsidR="005C176F" w:rsidRPr="00964DA0">
        <w:rPr>
          <w:rFonts w:ascii="Arial" w:hAnsi="Arial" w:cs="Arial"/>
          <w:sz w:val="20"/>
          <w:szCs w:val="20"/>
          <w:lang w:val="en-GB"/>
        </w:rPr>
        <w:t>other steps in LTM </w:t>
      </w:r>
      <w:r w:rsidR="00E606DD" w:rsidRPr="00964DA0">
        <w:rPr>
          <w:rFonts w:ascii="Arial" w:hAnsi="Arial" w:cs="Arial"/>
          <w:sz w:val="20"/>
          <w:szCs w:val="20"/>
          <w:lang w:val="en-GB"/>
        </w:rPr>
        <w:t xml:space="preserve">which are </w:t>
      </w:r>
      <w:r w:rsidR="00380BF7" w:rsidRPr="00964DA0">
        <w:rPr>
          <w:rFonts w:ascii="Arial" w:hAnsi="Arial" w:cs="Arial"/>
          <w:sz w:val="20"/>
          <w:szCs w:val="20"/>
          <w:lang w:val="en-GB"/>
        </w:rPr>
        <w:t>absent</w:t>
      </w:r>
      <w:r w:rsidR="00E606DD" w:rsidRPr="00964DA0">
        <w:rPr>
          <w:rFonts w:ascii="Arial" w:hAnsi="Arial" w:cs="Arial"/>
          <w:sz w:val="20"/>
          <w:szCs w:val="20"/>
          <w:lang w:val="en-GB"/>
        </w:rPr>
        <w:t xml:space="preserve"> in CLTM.</w:t>
      </w:r>
      <w:r w:rsidR="008E7E90" w:rsidRPr="00964DA0">
        <w:rPr>
          <w:rFonts w:ascii="Arial" w:hAnsi="Arial" w:cs="Arial"/>
          <w:sz w:val="20"/>
          <w:szCs w:val="20"/>
          <w:lang w:val="en-GB"/>
        </w:rPr>
        <w:t xml:space="preserve"> </w:t>
      </w:r>
      <w:r w:rsidR="005C176F" w:rsidRPr="00964DA0">
        <w:rPr>
          <w:rFonts w:ascii="Arial" w:hAnsi="Arial" w:cs="Arial"/>
          <w:sz w:val="20"/>
          <w:szCs w:val="20"/>
          <w:lang w:val="en-GB"/>
        </w:rPr>
        <w:t>Since the s</w:t>
      </w:r>
      <w:r w:rsidR="008E7E90" w:rsidRPr="00964DA0">
        <w:rPr>
          <w:rFonts w:ascii="Arial" w:hAnsi="Arial" w:cs="Arial"/>
          <w:sz w:val="20"/>
          <w:szCs w:val="20"/>
          <w:lang w:val="en-GB"/>
        </w:rPr>
        <w:t xml:space="preserve">ource </w:t>
      </w:r>
      <w:r w:rsidR="005C176F" w:rsidRPr="00964DA0">
        <w:rPr>
          <w:rFonts w:ascii="Arial" w:hAnsi="Arial" w:cs="Arial"/>
          <w:sz w:val="20"/>
          <w:szCs w:val="20"/>
          <w:lang w:val="en-GB"/>
        </w:rPr>
        <w:t xml:space="preserve">DU does not take the decision to trigger the CLTM cell switch execution, it cannot notify the CU about it, i.e., the DU-CU CELL SWITCH NOTIFICATION F1AP message from the </w:t>
      </w:r>
      <w:r w:rsidR="00205640" w:rsidRPr="00964DA0">
        <w:rPr>
          <w:rFonts w:ascii="Arial" w:hAnsi="Arial" w:cs="Arial"/>
          <w:sz w:val="20"/>
          <w:szCs w:val="20"/>
          <w:lang w:val="en-GB"/>
        </w:rPr>
        <w:t>source</w:t>
      </w:r>
      <w:r w:rsidR="00765BDC" w:rsidRPr="00964DA0">
        <w:rPr>
          <w:rFonts w:ascii="Arial" w:hAnsi="Arial" w:cs="Arial"/>
          <w:sz w:val="20"/>
          <w:szCs w:val="20"/>
          <w:lang w:val="en-GB"/>
        </w:rPr>
        <w:t xml:space="preserve"> DU to the CU</w:t>
      </w:r>
      <w:r w:rsidR="005C176F" w:rsidRPr="00964DA0">
        <w:rPr>
          <w:rFonts w:ascii="Arial" w:hAnsi="Arial" w:cs="Arial"/>
          <w:sz w:val="20"/>
          <w:szCs w:val="20"/>
          <w:lang w:val="en-GB"/>
        </w:rPr>
        <w:t xml:space="preserve"> is not used</w:t>
      </w:r>
      <w:r w:rsidR="00552620" w:rsidRPr="00964DA0">
        <w:rPr>
          <w:rFonts w:ascii="Arial" w:hAnsi="Arial" w:cs="Arial"/>
          <w:sz w:val="20"/>
          <w:szCs w:val="20"/>
          <w:lang w:val="en-GB"/>
        </w:rPr>
        <w:t>. As the CU is unaware of the CLTM execution</w:t>
      </w:r>
      <w:r w:rsidR="005C176F" w:rsidRPr="00964DA0">
        <w:rPr>
          <w:rFonts w:ascii="Arial" w:hAnsi="Arial" w:cs="Arial"/>
          <w:sz w:val="20"/>
          <w:szCs w:val="20"/>
          <w:lang w:val="en-GB"/>
        </w:rPr>
        <w:t xml:space="preserve">, therefore </w:t>
      </w:r>
      <w:r w:rsidR="00552620" w:rsidRPr="00964DA0">
        <w:rPr>
          <w:rFonts w:ascii="Arial" w:hAnsi="Arial" w:cs="Arial"/>
          <w:sz w:val="20"/>
          <w:szCs w:val="20"/>
          <w:lang w:val="en-GB"/>
        </w:rPr>
        <w:t>it does no</w:t>
      </w:r>
      <w:r w:rsidR="005C176F" w:rsidRPr="00964DA0">
        <w:rPr>
          <w:rFonts w:ascii="Arial" w:hAnsi="Arial" w:cs="Arial"/>
          <w:sz w:val="20"/>
          <w:szCs w:val="20"/>
          <w:lang w:val="en-GB"/>
        </w:rPr>
        <w:t xml:space="preserve">t notify the </w:t>
      </w:r>
      <w:r w:rsidR="00552620" w:rsidRPr="00964DA0">
        <w:rPr>
          <w:rFonts w:ascii="Arial" w:hAnsi="Arial" w:cs="Arial"/>
          <w:sz w:val="20"/>
          <w:szCs w:val="20"/>
          <w:lang w:val="en-GB"/>
        </w:rPr>
        <w:t>target</w:t>
      </w:r>
      <w:r w:rsidR="005C176F" w:rsidRPr="00964DA0">
        <w:rPr>
          <w:rFonts w:ascii="Arial" w:hAnsi="Arial" w:cs="Arial"/>
          <w:sz w:val="20"/>
          <w:szCs w:val="20"/>
          <w:lang w:val="en-GB"/>
        </w:rPr>
        <w:t xml:space="preserve"> DU about it, i.e., the CU-DU CELL SWITCH NOTIFICATION F1AP message from the CU to the </w:t>
      </w:r>
      <w:r w:rsidR="00205640" w:rsidRPr="00964DA0">
        <w:rPr>
          <w:rFonts w:ascii="Arial" w:hAnsi="Arial" w:cs="Arial"/>
          <w:sz w:val="20"/>
          <w:szCs w:val="20"/>
          <w:lang w:val="en-GB"/>
        </w:rPr>
        <w:t>target</w:t>
      </w:r>
      <w:r w:rsidR="008325B4" w:rsidRPr="00964DA0">
        <w:rPr>
          <w:rFonts w:ascii="Arial" w:hAnsi="Arial" w:cs="Arial"/>
          <w:sz w:val="20"/>
          <w:szCs w:val="20"/>
          <w:lang w:val="en-GB"/>
        </w:rPr>
        <w:t xml:space="preserve"> </w:t>
      </w:r>
      <w:r w:rsidR="005C176F" w:rsidRPr="00964DA0">
        <w:rPr>
          <w:rFonts w:ascii="Arial" w:hAnsi="Arial" w:cs="Arial"/>
          <w:sz w:val="20"/>
          <w:szCs w:val="20"/>
          <w:lang w:val="en-GB"/>
        </w:rPr>
        <w:t>DU is not used. </w:t>
      </w:r>
    </w:p>
    <w:p w14:paraId="46F29BB1" w14:textId="77777777" w:rsidR="005C176F" w:rsidRDefault="005C176F" w:rsidP="007041BE">
      <w:pPr>
        <w:rPr>
          <w:rFonts w:ascii="Arial" w:hAnsi="Arial" w:cs="Arial"/>
          <w:lang w:val="en-US"/>
        </w:rPr>
      </w:pPr>
    </w:p>
    <w:p w14:paraId="0B1CD3C2" w14:textId="77777777" w:rsidR="00964DA0" w:rsidRDefault="00964DA0" w:rsidP="00964DA0">
      <w:pPr>
        <w:pStyle w:val="ListParagraph"/>
        <w:numPr>
          <w:ilvl w:val="0"/>
          <w:numId w:val="26"/>
        </w:numPr>
        <w:rPr>
          <w:rFonts w:ascii="Arial" w:hAnsi="Arial" w:cs="Arial"/>
          <w:b/>
          <w:bCs/>
        </w:rPr>
      </w:pPr>
      <w:bookmarkStart w:id="5" w:name="_Ref210058620"/>
      <w:r w:rsidRPr="00964DA0">
        <w:rPr>
          <w:rFonts w:ascii="Arial" w:hAnsi="Arial" w:cs="Arial"/>
          <w:b/>
          <w:bCs/>
        </w:rPr>
        <w:t>The DU-CU CELL SWITCH NOTIFICATION F1AP message from the source DU to the CU is not used in CLTM</w:t>
      </w:r>
      <w:bookmarkEnd w:id="5"/>
    </w:p>
    <w:p w14:paraId="196990CF" w14:textId="4980011C" w:rsidR="00964DA0" w:rsidRPr="00964DA0" w:rsidRDefault="00964DA0" w:rsidP="00964DA0">
      <w:pPr>
        <w:pStyle w:val="ListParagraph"/>
        <w:numPr>
          <w:ilvl w:val="0"/>
          <w:numId w:val="26"/>
        </w:numPr>
        <w:rPr>
          <w:rFonts w:ascii="Arial" w:hAnsi="Arial" w:cs="Arial"/>
          <w:b/>
          <w:bCs/>
        </w:rPr>
      </w:pPr>
      <w:bookmarkStart w:id="6" w:name="_Ref210058642"/>
      <w:r>
        <w:rPr>
          <w:rFonts w:ascii="Arial" w:hAnsi="Arial" w:cs="Arial"/>
          <w:b/>
          <w:bCs/>
        </w:rPr>
        <w:t>T</w:t>
      </w:r>
      <w:r w:rsidRPr="008325B4">
        <w:rPr>
          <w:rFonts w:ascii="Arial" w:hAnsi="Arial" w:cs="Arial"/>
          <w:b/>
          <w:bCs/>
        </w:rPr>
        <w:t xml:space="preserve">he CU-DU CELL SWITCH NOTIFICATION F1AP message from the CU to the </w:t>
      </w:r>
      <w:r>
        <w:rPr>
          <w:rFonts w:ascii="Arial" w:hAnsi="Arial" w:cs="Arial"/>
          <w:b/>
          <w:bCs/>
        </w:rPr>
        <w:t>target</w:t>
      </w:r>
      <w:r w:rsidRPr="008325B4">
        <w:rPr>
          <w:rFonts w:ascii="Arial" w:hAnsi="Arial" w:cs="Arial"/>
          <w:b/>
          <w:bCs/>
        </w:rPr>
        <w:t xml:space="preserve"> DU is not used</w:t>
      </w:r>
      <w:r>
        <w:rPr>
          <w:rFonts w:ascii="Arial" w:hAnsi="Arial" w:cs="Arial"/>
          <w:b/>
          <w:bCs/>
        </w:rPr>
        <w:t xml:space="preserve"> in CLTM</w:t>
      </w:r>
      <w:r w:rsidRPr="008325B4">
        <w:rPr>
          <w:rFonts w:ascii="Arial" w:hAnsi="Arial" w:cs="Arial"/>
          <w:b/>
          <w:bCs/>
        </w:rPr>
        <w:t>.</w:t>
      </w:r>
      <w:bookmarkEnd w:id="6"/>
    </w:p>
    <w:p w14:paraId="3C2AFAD2" w14:textId="7BF09B88" w:rsidR="007C2718" w:rsidRDefault="00032C77" w:rsidP="00032C77">
      <w:pPr>
        <w:pStyle w:val="Heading2"/>
      </w:pPr>
      <w:r>
        <w:t xml:space="preserve">2.2 </w:t>
      </w:r>
      <w:r w:rsidR="006541F2">
        <w:t>Use-cases to be supported in Rel-20</w:t>
      </w:r>
    </w:p>
    <w:p w14:paraId="2AAF0CC6" w14:textId="299469A2" w:rsidR="00F5096C" w:rsidRDefault="004614A7" w:rsidP="003F2B6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a starting point, the use cases that have already been agreed for </w:t>
      </w:r>
      <w:r w:rsidR="002E7369">
        <w:rPr>
          <w:rFonts w:ascii="Arial" w:hAnsi="Arial" w:cs="Arial"/>
        </w:rPr>
        <w:t xml:space="preserve">rel-19 MRO for </w:t>
      </w:r>
      <w:r>
        <w:rPr>
          <w:rFonts w:ascii="Arial" w:hAnsi="Arial" w:cs="Arial"/>
        </w:rPr>
        <w:t xml:space="preserve">intra-CU LTM should also be discussed for </w:t>
      </w:r>
      <w:r w:rsidR="002E7369">
        <w:rPr>
          <w:rFonts w:ascii="Arial" w:hAnsi="Arial" w:cs="Arial"/>
        </w:rPr>
        <w:t>MRO for</w:t>
      </w:r>
      <w:r>
        <w:rPr>
          <w:rFonts w:ascii="Arial" w:hAnsi="Arial" w:cs="Arial"/>
        </w:rPr>
        <w:t xml:space="preserve"> intra-CU CLTM</w:t>
      </w:r>
      <w:r w:rsidR="007F2C46">
        <w:rPr>
          <w:rFonts w:ascii="Arial" w:hAnsi="Arial" w:cs="Arial"/>
        </w:rPr>
        <w:t xml:space="preserve">. The use cases include the </w:t>
      </w:r>
      <w:r w:rsidR="004D7DFB" w:rsidRPr="00DC56A0">
        <w:rPr>
          <w:rFonts w:ascii="Arial" w:hAnsi="Arial" w:cs="Arial"/>
        </w:rPr>
        <w:t>CLTM cell switch failure cases due to the wrong beam selection, invalid (obsolete TA), CLTM ping-pong</w:t>
      </w:r>
      <w:r w:rsidR="003C6F6C" w:rsidRPr="00DC56A0">
        <w:rPr>
          <w:rFonts w:ascii="Arial" w:hAnsi="Arial" w:cs="Arial"/>
        </w:rPr>
        <w:t>, and the case of BFD followed by BFR shortly after successful CLTM, which may be considered as a near-failure case.</w:t>
      </w:r>
      <w:r w:rsidR="00573E86" w:rsidRPr="00DC56A0">
        <w:rPr>
          <w:rFonts w:ascii="Arial" w:hAnsi="Arial" w:cs="Arial"/>
        </w:rPr>
        <w:t xml:space="preserve"> </w:t>
      </w:r>
      <w:r w:rsidR="001E2B4E" w:rsidRPr="0018571F">
        <w:rPr>
          <w:rFonts w:ascii="Arial" w:hAnsi="Arial" w:cs="Arial"/>
        </w:rPr>
        <w:t xml:space="preserve">In view of </w:t>
      </w:r>
      <w:r w:rsidR="00260907" w:rsidRPr="0018571F">
        <w:rPr>
          <w:rFonts w:ascii="Arial" w:hAnsi="Arial" w:cs="Arial"/>
        </w:rPr>
        <w:t xml:space="preserve">the </w:t>
      </w:r>
      <w:r w:rsidR="001E2B4E" w:rsidRPr="0018571F">
        <w:rPr>
          <w:rFonts w:ascii="Arial" w:hAnsi="Arial" w:cs="Arial"/>
        </w:rPr>
        <w:t>differences between the CLTM and LTM procedures discussed before,</w:t>
      </w:r>
      <w:r w:rsidR="00260907" w:rsidRPr="0018571F">
        <w:rPr>
          <w:rFonts w:ascii="Arial" w:hAnsi="Arial" w:cs="Arial"/>
        </w:rPr>
        <w:t xml:space="preserve"> </w:t>
      </w:r>
      <w:r w:rsidR="003F2B6E" w:rsidRPr="0018571F">
        <w:rPr>
          <w:rFonts w:ascii="Arial" w:hAnsi="Arial" w:cs="Arial"/>
        </w:rPr>
        <w:t>certain adaptations to the</w:t>
      </w:r>
      <w:r w:rsidR="0018571F" w:rsidRPr="0018571F">
        <w:rPr>
          <w:rFonts w:ascii="Arial" w:hAnsi="Arial" w:cs="Arial"/>
        </w:rPr>
        <w:t>se</w:t>
      </w:r>
      <w:r w:rsidR="003F2B6E" w:rsidRPr="0018571F">
        <w:rPr>
          <w:rFonts w:ascii="Arial" w:hAnsi="Arial" w:cs="Arial"/>
        </w:rPr>
        <w:t xml:space="preserve"> MRO features may also be necessary</w:t>
      </w:r>
      <w:r w:rsidR="00F5096C">
        <w:rPr>
          <w:rFonts w:ascii="Arial" w:hAnsi="Arial" w:cs="Arial"/>
        </w:rPr>
        <w:t xml:space="preserve"> </w:t>
      </w:r>
    </w:p>
    <w:p w14:paraId="0CB23026" w14:textId="2394A433" w:rsidR="006120A2" w:rsidRPr="00AA013F" w:rsidRDefault="0006233E" w:rsidP="006120A2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bookmarkStart w:id="7" w:name="_Ref210047894"/>
      <w:r>
        <w:rPr>
          <w:rFonts w:ascii="Arial" w:hAnsi="Arial" w:cs="Arial"/>
          <w:b/>
          <w:bCs/>
        </w:rPr>
        <w:t>RAN3 to initiate discussions on MRO for intra-CU conditional LTM taking the agreements from rel-19 MRO for intra-CU LTM as the baseline.</w:t>
      </w:r>
      <w:bookmarkEnd w:id="7"/>
    </w:p>
    <w:p w14:paraId="5F7D3FA9" w14:textId="096DCB02" w:rsidR="00032C77" w:rsidRDefault="00032C77" w:rsidP="00032C77">
      <w:pPr>
        <w:pStyle w:val="Heading3"/>
      </w:pPr>
      <w:r>
        <w:t xml:space="preserve">2.2.1 </w:t>
      </w:r>
      <w:r w:rsidR="00BD68A1">
        <w:t>BFR shortly after successful CLTM cell switch</w:t>
      </w:r>
    </w:p>
    <w:p w14:paraId="22D803E7" w14:textId="40DB2567" w:rsidR="00BD68A1" w:rsidRDefault="001F0F32" w:rsidP="00BD68A1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rel-19 </w:t>
      </w:r>
      <w:r w:rsidR="00DF5C26">
        <w:rPr>
          <w:rFonts w:ascii="Arial" w:hAnsi="Arial" w:cs="Arial"/>
        </w:rPr>
        <w:t>MRO for intra-CU LTM, it was agreed that the target DU shares the SSB index of the recovery beam with the source DU via the CU</w:t>
      </w:r>
      <w:r w:rsidR="00172081">
        <w:rPr>
          <w:rFonts w:ascii="Arial" w:hAnsi="Arial" w:cs="Arial"/>
        </w:rPr>
        <w:t xml:space="preserve"> in an F1AP message</w:t>
      </w:r>
      <w:r w:rsidR="00F307DA">
        <w:rPr>
          <w:rFonts w:ascii="Arial" w:hAnsi="Arial" w:cs="Arial"/>
        </w:rPr>
        <w:t>, along with the UE F1AP ID</w:t>
      </w:r>
      <w:r w:rsidR="00172081">
        <w:rPr>
          <w:rFonts w:ascii="Arial" w:hAnsi="Arial" w:cs="Arial"/>
        </w:rPr>
        <w:t xml:space="preserve">. We believe </w:t>
      </w:r>
      <w:r w:rsidR="00D073B8">
        <w:rPr>
          <w:rFonts w:ascii="Arial" w:hAnsi="Arial" w:cs="Arial"/>
        </w:rPr>
        <w:t xml:space="preserve">a similar </w:t>
      </w:r>
      <w:r w:rsidR="00172081">
        <w:rPr>
          <w:rFonts w:ascii="Arial" w:hAnsi="Arial" w:cs="Arial"/>
        </w:rPr>
        <w:t>approach can be followed for CLTM as well</w:t>
      </w:r>
      <w:r w:rsidR="00D073B8">
        <w:rPr>
          <w:rFonts w:ascii="Arial" w:hAnsi="Arial" w:cs="Arial"/>
        </w:rPr>
        <w:t xml:space="preserve"> as a starting point.</w:t>
      </w:r>
    </w:p>
    <w:p w14:paraId="18A2B326" w14:textId="0A3CE953" w:rsidR="00AA013F" w:rsidRPr="00AA013F" w:rsidRDefault="00AA013F" w:rsidP="00BD68A1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bookmarkStart w:id="8" w:name="_Ref210047898"/>
      <w:r>
        <w:rPr>
          <w:rFonts w:ascii="Arial" w:hAnsi="Arial" w:cs="Arial"/>
          <w:b/>
          <w:bCs/>
        </w:rPr>
        <w:t>Upon BFR shortly after successful CLTM, the target DU shares the SSB index of the recovery beam and the UE F1AP ID with the source DU, via the CU.</w:t>
      </w:r>
      <w:bookmarkEnd w:id="8"/>
    </w:p>
    <w:p w14:paraId="0CAE3F18" w14:textId="4AF0C0EA" w:rsidR="00491253" w:rsidRDefault="00491253" w:rsidP="00BD68A1">
      <w:pPr>
        <w:rPr>
          <w:rFonts w:ascii="Arial" w:hAnsi="Arial" w:cs="Arial"/>
        </w:rPr>
      </w:pPr>
      <w:r w:rsidRPr="00491253">
        <w:rPr>
          <w:rFonts w:ascii="Arial" w:hAnsi="Arial" w:cs="Arial"/>
        </w:rPr>
        <w:t xml:space="preserve">However, as discussed earlier, </w:t>
      </w:r>
      <w:r w:rsidR="000C5095">
        <w:rPr>
          <w:rFonts w:ascii="Arial" w:hAnsi="Arial" w:cs="Arial"/>
        </w:rPr>
        <w:t xml:space="preserve">the source DU is </w:t>
      </w:r>
      <w:r w:rsidR="009C7BE6">
        <w:rPr>
          <w:rFonts w:ascii="Arial" w:hAnsi="Arial" w:cs="Arial"/>
        </w:rPr>
        <w:t xml:space="preserve">also </w:t>
      </w:r>
      <w:r w:rsidR="000C5095">
        <w:rPr>
          <w:rFonts w:ascii="Arial" w:hAnsi="Arial" w:cs="Arial"/>
        </w:rPr>
        <w:t xml:space="preserve">unaware of the </w:t>
      </w:r>
      <w:r w:rsidR="009C7BE6">
        <w:rPr>
          <w:rFonts w:ascii="Arial" w:hAnsi="Arial" w:cs="Arial"/>
        </w:rPr>
        <w:t xml:space="preserve">target cell selected by the UE from among the candidates. </w:t>
      </w:r>
      <w:r w:rsidR="003E4134">
        <w:rPr>
          <w:rFonts w:ascii="Arial" w:hAnsi="Arial" w:cs="Arial"/>
        </w:rPr>
        <w:t xml:space="preserve">Whether an explicit indication of the target cell ID is required </w:t>
      </w:r>
      <w:r w:rsidR="00DF6628">
        <w:rPr>
          <w:rFonts w:ascii="Arial" w:hAnsi="Arial" w:cs="Arial"/>
        </w:rPr>
        <w:t>or if this is implicitly known</w:t>
      </w:r>
      <w:r w:rsidR="004E4B0B">
        <w:rPr>
          <w:rFonts w:ascii="Arial" w:hAnsi="Arial" w:cs="Arial"/>
        </w:rPr>
        <w:t xml:space="preserve"> needs to be discussed</w:t>
      </w:r>
      <w:r w:rsidR="00F307DA">
        <w:rPr>
          <w:rFonts w:ascii="Arial" w:hAnsi="Arial" w:cs="Arial"/>
        </w:rPr>
        <w:t>.</w:t>
      </w:r>
    </w:p>
    <w:p w14:paraId="45650EB9" w14:textId="6E14ABBF" w:rsidR="00AA013F" w:rsidRPr="00AA013F" w:rsidRDefault="00AA013F" w:rsidP="00BD68A1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bookmarkStart w:id="9" w:name="_Ref210047900"/>
      <w:r>
        <w:rPr>
          <w:rFonts w:ascii="Arial" w:hAnsi="Arial" w:cs="Arial"/>
          <w:b/>
          <w:bCs/>
        </w:rPr>
        <w:t xml:space="preserve">RAN3 to discuss whether indication of the target cell ID </w:t>
      </w:r>
      <w:r w:rsidR="00D57652">
        <w:rPr>
          <w:rFonts w:ascii="Arial" w:hAnsi="Arial" w:cs="Arial"/>
          <w:b/>
          <w:bCs/>
        </w:rPr>
        <w:t>is required upon</w:t>
      </w:r>
      <w:r>
        <w:rPr>
          <w:rFonts w:ascii="Arial" w:hAnsi="Arial" w:cs="Arial"/>
          <w:b/>
          <w:bCs/>
        </w:rPr>
        <w:t xml:space="preserve"> BFR shortly after successful CLTM.</w:t>
      </w:r>
      <w:bookmarkEnd w:id="9"/>
    </w:p>
    <w:p w14:paraId="337AFBCA" w14:textId="699D0B07" w:rsidR="00BD68A1" w:rsidRDefault="00BD68A1" w:rsidP="00BD68A1">
      <w:pPr>
        <w:pStyle w:val="Heading3"/>
      </w:pPr>
      <w:r>
        <w:t>2.2.2 Failure due to wrong beam selection</w:t>
      </w:r>
    </w:p>
    <w:p w14:paraId="0D93A46B" w14:textId="31127CC5" w:rsidR="00BD68A1" w:rsidRDefault="00AE3431" w:rsidP="00BD68A1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Similar to </w:t>
      </w:r>
      <w:r w:rsidR="00952E6B">
        <w:rPr>
          <w:rFonts w:ascii="Arial" w:hAnsi="Arial" w:cs="Arial"/>
        </w:rPr>
        <w:t xml:space="preserve">the arguments presented in section 2.2.1, a similar approach as the rel-19 agreement can be followed in this case, with the additional consideration that the source </w:t>
      </w:r>
      <w:r w:rsidR="008A461F">
        <w:rPr>
          <w:rFonts w:ascii="Arial" w:hAnsi="Arial" w:cs="Arial"/>
        </w:rPr>
        <w:t>DU is unaware of the beam that the UE selected from the candidate beams for CLTM cell switch</w:t>
      </w:r>
      <w:r w:rsidR="00AD57D8">
        <w:rPr>
          <w:rFonts w:ascii="Arial" w:hAnsi="Arial" w:cs="Arial"/>
        </w:rPr>
        <w:t>, resulting in failure.</w:t>
      </w:r>
      <w:r w:rsidR="00533638">
        <w:rPr>
          <w:rFonts w:ascii="Arial" w:hAnsi="Arial" w:cs="Arial"/>
        </w:rPr>
        <w:t xml:space="preserve"> Hence, the SSB index of the beam used in CLTM re-establishment or CLTM recovery can be signalled </w:t>
      </w:r>
      <w:r w:rsidR="00AC4420">
        <w:rPr>
          <w:rFonts w:ascii="Arial" w:hAnsi="Arial" w:cs="Arial"/>
        </w:rPr>
        <w:t>by the target DU to the source DU, via the CU.</w:t>
      </w:r>
    </w:p>
    <w:p w14:paraId="3A3556EE" w14:textId="77777777" w:rsidR="00AA013F" w:rsidRPr="00AA013F" w:rsidRDefault="00AA013F" w:rsidP="00AA013F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bookmarkStart w:id="10" w:name="_Ref210047902"/>
      <w:r>
        <w:rPr>
          <w:rFonts w:ascii="Arial" w:hAnsi="Arial" w:cs="Arial"/>
          <w:b/>
          <w:bCs/>
        </w:rPr>
        <w:t>Upon CLTM cell switch failure due to the wrong beam selection by the UE, the target DU sends the SSB index of the beam used in CLTM re-establishment or CLTM recovery and the UE F1AP ID to the source DU, via the CU.</w:t>
      </w:r>
      <w:bookmarkEnd w:id="10"/>
    </w:p>
    <w:p w14:paraId="1DF0CEAC" w14:textId="77777777" w:rsidR="00AA013F" w:rsidRDefault="00AA013F" w:rsidP="00AD57D8">
      <w:pPr>
        <w:rPr>
          <w:rFonts w:ascii="Arial" w:hAnsi="Arial" w:cs="Arial"/>
        </w:rPr>
      </w:pPr>
    </w:p>
    <w:p w14:paraId="6D32EA5F" w14:textId="7130C4AC" w:rsidR="0050692F" w:rsidRPr="001D7D08" w:rsidRDefault="004E4B0B" w:rsidP="00AD57D8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Similar to the discussion</w:t>
      </w:r>
      <w:r w:rsidR="0050692F" w:rsidRPr="001D7D0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section 2.2.1</w:t>
      </w:r>
      <w:r w:rsidR="0050692F" w:rsidRPr="001D7D08">
        <w:rPr>
          <w:rFonts w:ascii="Arial" w:hAnsi="Arial" w:cs="Arial"/>
        </w:rPr>
        <w:t xml:space="preserve">, the source DU is unaware of the beam used by the UE for the CLTM cell switch, hence, additional beam </w:t>
      </w:r>
      <w:r w:rsidR="001D7D08" w:rsidRPr="001D7D08">
        <w:rPr>
          <w:rFonts w:ascii="Arial" w:hAnsi="Arial" w:cs="Arial"/>
        </w:rPr>
        <w:t>details</w:t>
      </w:r>
      <w:r>
        <w:rPr>
          <w:rFonts w:ascii="Arial" w:hAnsi="Arial" w:cs="Arial"/>
        </w:rPr>
        <w:t xml:space="preserve"> such as the target cell ID</w:t>
      </w:r>
      <w:r w:rsidR="001D7D08" w:rsidRPr="001D7D08">
        <w:rPr>
          <w:rFonts w:ascii="Arial" w:hAnsi="Arial" w:cs="Arial"/>
        </w:rPr>
        <w:t xml:space="preserve"> can be useful for optimization.</w:t>
      </w:r>
    </w:p>
    <w:p w14:paraId="2C2A43CF" w14:textId="0B98557F" w:rsidR="00AA013F" w:rsidRPr="00AA013F" w:rsidRDefault="00AA013F" w:rsidP="00AA013F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bookmarkStart w:id="11" w:name="_Ref210047904"/>
      <w:r>
        <w:rPr>
          <w:rFonts w:ascii="Arial" w:hAnsi="Arial" w:cs="Arial"/>
          <w:b/>
          <w:bCs/>
        </w:rPr>
        <w:t>RAN3 to discuss whether an indication of the target cell ID is required upon CLTM cell switch failure due to wrong beam selection.</w:t>
      </w:r>
      <w:bookmarkEnd w:id="11"/>
    </w:p>
    <w:p w14:paraId="60437BF1" w14:textId="77777777" w:rsidR="00AD57D8" w:rsidRPr="00BD68A1" w:rsidRDefault="00AD57D8" w:rsidP="00BD68A1">
      <w:pPr>
        <w:rPr>
          <w:rFonts w:ascii="Arial" w:hAnsi="Arial" w:cs="Arial"/>
        </w:rPr>
      </w:pPr>
    </w:p>
    <w:p w14:paraId="41FC4B0D" w14:textId="7DD6075C" w:rsidR="00BD68A1" w:rsidRDefault="00BD68A1" w:rsidP="00BD68A1">
      <w:pPr>
        <w:pStyle w:val="Heading3"/>
      </w:pPr>
      <w:r>
        <w:t xml:space="preserve">2.2.3 Failure due to </w:t>
      </w:r>
      <w:r w:rsidR="00843237">
        <w:t xml:space="preserve">invalid </w:t>
      </w:r>
      <w:r>
        <w:t>TA</w:t>
      </w:r>
    </w:p>
    <w:p w14:paraId="06D80E56" w14:textId="040C457B" w:rsidR="00BD68A1" w:rsidRDefault="000E12BE" w:rsidP="00BD68A1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Due to the similarity of this use case with the one in rel-19 intra-CU LTM, </w:t>
      </w:r>
      <w:r w:rsidR="009D2940">
        <w:rPr>
          <w:rFonts w:ascii="Arial" w:hAnsi="Arial" w:cs="Arial"/>
        </w:rPr>
        <w:t>the agreed RAN3 solution can be reused here.</w:t>
      </w:r>
      <w:r w:rsidR="00124D21">
        <w:rPr>
          <w:rFonts w:ascii="Arial" w:hAnsi="Arial" w:cs="Arial"/>
        </w:rPr>
        <w:t xml:space="preserve"> </w:t>
      </w:r>
      <w:r w:rsidR="00615590">
        <w:rPr>
          <w:rFonts w:ascii="Arial" w:hAnsi="Arial" w:cs="Arial"/>
        </w:rPr>
        <w:t>For rel-19 intra-CU LTM, it was agreed to signal the T</w:t>
      </w:r>
      <w:r w:rsidR="008D2469">
        <w:rPr>
          <w:rFonts w:ascii="Arial" w:hAnsi="Arial" w:cs="Arial"/>
        </w:rPr>
        <w:t>A</w:t>
      </w:r>
      <w:r w:rsidR="00615590">
        <w:rPr>
          <w:rFonts w:ascii="Arial" w:hAnsi="Arial" w:cs="Arial"/>
        </w:rPr>
        <w:t xml:space="preserve"> value received in RAR (or </w:t>
      </w:r>
      <w:proofErr w:type="spellStart"/>
      <w:r w:rsidR="00615590">
        <w:rPr>
          <w:rFonts w:ascii="Arial" w:hAnsi="Arial" w:cs="Arial"/>
        </w:rPr>
        <w:t>msgB</w:t>
      </w:r>
      <w:proofErr w:type="spellEnd"/>
      <w:r w:rsidR="00615590">
        <w:rPr>
          <w:rFonts w:ascii="Arial" w:hAnsi="Arial" w:cs="Arial"/>
        </w:rPr>
        <w:t>) upon LTM re-establishment</w:t>
      </w:r>
      <w:r w:rsidR="008D2469">
        <w:rPr>
          <w:rFonts w:ascii="Arial" w:hAnsi="Arial" w:cs="Arial"/>
        </w:rPr>
        <w:t>, along with the UE F1AP ID.</w:t>
      </w:r>
    </w:p>
    <w:p w14:paraId="167C57A6" w14:textId="77777777" w:rsidR="00AA013F" w:rsidRPr="00614146" w:rsidRDefault="00AA013F" w:rsidP="00AA013F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bookmarkStart w:id="12" w:name="_Ref210047905"/>
      <w:r w:rsidRPr="00904DA0">
        <w:rPr>
          <w:rFonts w:ascii="Arial" w:hAnsi="Arial" w:cs="Arial"/>
          <w:b/>
          <w:bCs/>
        </w:rPr>
        <w:t xml:space="preserve">For CLTM cell switch failures due to </w:t>
      </w:r>
      <w:r>
        <w:rPr>
          <w:rFonts w:ascii="Arial" w:hAnsi="Arial" w:cs="Arial"/>
          <w:b/>
          <w:bCs/>
        </w:rPr>
        <w:t>invalid</w:t>
      </w:r>
      <w:r w:rsidRPr="00904DA0">
        <w:rPr>
          <w:rFonts w:ascii="Arial" w:hAnsi="Arial" w:cs="Arial"/>
          <w:b/>
          <w:bCs/>
        </w:rPr>
        <w:t xml:space="preserve"> TA, the target DU shares the TA value </w:t>
      </w:r>
      <w:r>
        <w:rPr>
          <w:rFonts w:ascii="Arial" w:hAnsi="Arial" w:cs="Arial"/>
          <w:b/>
          <w:bCs/>
        </w:rPr>
        <w:t xml:space="preserve">received in RAR (or </w:t>
      </w:r>
      <w:proofErr w:type="spellStart"/>
      <w:r>
        <w:rPr>
          <w:rFonts w:ascii="Arial" w:hAnsi="Arial" w:cs="Arial"/>
          <w:b/>
          <w:bCs/>
        </w:rPr>
        <w:t>msgB</w:t>
      </w:r>
      <w:proofErr w:type="spellEnd"/>
      <w:r>
        <w:rPr>
          <w:rFonts w:ascii="Arial" w:hAnsi="Arial" w:cs="Arial"/>
          <w:b/>
          <w:bCs/>
        </w:rPr>
        <w:t>) at</w:t>
      </w:r>
      <w:r w:rsidRPr="00904DA0">
        <w:rPr>
          <w:rFonts w:ascii="Arial" w:hAnsi="Arial" w:cs="Arial"/>
          <w:b/>
          <w:bCs/>
        </w:rPr>
        <w:t xml:space="preserve"> CLTM re</w:t>
      </w:r>
      <w:r>
        <w:rPr>
          <w:rFonts w:ascii="Arial" w:hAnsi="Arial" w:cs="Arial"/>
          <w:b/>
          <w:bCs/>
        </w:rPr>
        <w:t>-establishment</w:t>
      </w:r>
      <w:r w:rsidRPr="00904DA0">
        <w:rPr>
          <w:rFonts w:ascii="Arial" w:hAnsi="Arial" w:cs="Arial"/>
          <w:b/>
          <w:bCs/>
        </w:rPr>
        <w:t>, along with the UE F1AP ID with the source DU, via the CU.</w:t>
      </w:r>
      <w:bookmarkEnd w:id="12"/>
    </w:p>
    <w:p w14:paraId="2B6E7111" w14:textId="002CEE44" w:rsidR="00BD68A1" w:rsidRDefault="00BD68A1" w:rsidP="00BD68A1">
      <w:pPr>
        <w:pStyle w:val="Heading3"/>
      </w:pPr>
      <w:r>
        <w:t>2.2.</w:t>
      </w:r>
      <w:r w:rsidR="00CA702D">
        <w:t>4</w:t>
      </w:r>
      <w:r>
        <w:t xml:space="preserve"> </w:t>
      </w:r>
      <w:r w:rsidR="00457011">
        <w:t>C</w:t>
      </w:r>
      <w:r w:rsidR="00CA702D">
        <w:t>LTM cell-switch ping-pong</w:t>
      </w:r>
    </w:p>
    <w:p w14:paraId="3A0E1ED1" w14:textId="58699A43" w:rsidR="00457011" w:rsidRDefault="00457011" w:rsidP="00BD68A1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with LTM, </w:t>
      </w:r>
      <w:r w:rsidR="00ED1BA8">
        <w:rPr>
          <w:rFonts w:ascii="Arial" w:hAnsi="Arial" w:cs="Arial"/>
        </w:rPr>
        <w:t>C</w:t>
      </w:r>
      <w:r>
        <w:rPr>
          <w:rFonts w:ascii="Arial" w:hAnsi="Arial" w:cs="Arial"/>
        </w:rPr>
        <w:t>LTM cell switches can also experience ping-pong</w:t>
      </w:r>
      <w:r w:rsidR="00E91432">
        <w:rPr>
          <w:rFonts w:ascii="Arial" w:hAnsi="Arial" w:cs="Arial"/>
        </w:rPr>
        <w:t>, hence possible solutions should be considered. As a starting point, a solution similar to the one agreed for intra-CU LTM can be considered</w:t>
      </w:r>
      <w:r>
        <w:rPr>
          <w:rFonts w:ascii="Arial" w:hAnsi="Arial" w:cs="Arial"/>
        </w:rPr>
        <w:t xml:space="preserve">. </w:t>
      </w:r>
    </w:p>
    <w:p w14:paraId="7DA0C0DD" w14:textId="77E96009" w:rsidR="00BD68A1" w:rsidRDefault="00BC6CD7" w:rsidP="00BD68A1">
      <w:pPr>
        <w:rPr>
          <w:rFonts w:ascii="Arial" w:hAnsi="Arial" w:cs="Arial"/>
        </w:rPr>
      </w:pPr>
      <w:r w:rsidRPr="005E3581">
        <w:rPr>
          <w:rFonts w:ascii="Arial" w:hAnsi="Arial" w:cs="Arial"/>
        </w:rPr>
        <w:t>At RAN 3</w:t>
      </w:r>
      <w:r w:rsidR="00101DD7" w:rsidRPr="005E3581">
        <w:rPr>
          <w:rFonts w:ascii="Arial" w:hAnsi="Arial" w:cs="Arial"/>
        </w:rPr>
        <w:t xml:space="preserve"> </w:t>
      </w:r>
      <w:r w:rsidRPr="005E3581">
        <w:rPr>
          <w:rFonts w:ascii="Arial" w:hAnsi="Arial" w:cs="Arial"/>
        </w:rPr>
        <w:t>#</w:t>
      </w:r>
      <w:r w:rsidR="00101DD7" w:rsidRPr="005E3581">
        <w:rPr>
          <w:rFonts w:ascii="Arial" w:hAnsi="Arial" w:cs="Arial"/>
        </w:rPr>
        <w:t xml:space="preserve">129, </w:t>
      </w:r>
      <w:r w:rsidR="008E5E2F" w:rsidRPr="005E3581">
        <w:rPr>
          <w:rFonts w:ascii="Arial" w:hAnsi="Arial" w:cs="Arial"/>
        </w:rPr>
        <w:t>it was decided that</w:t>
      </w:r>
      <w:r w:rsidR="005E3581" w:rsidRPr="005E3581">
        <w:rPr>
          <w:rFonts w:ascii="Arial" w:hAnsi="Arial" w:cs="Arial"/>
        </w:rPr>
        <w:t xml:space="preserve"> the CU shares the </w:t>
      </w:r>
      <w:r w:rsidR="009B5E5F" w:rsidRPr="009B5E5F">
        <w:rPr>
          <w:rFonts w:ascii="Arial" w:hAnsi="Arial" w:cs="Arial"/>
        </w:rPr>
        <w:t>Last Visited LTM Cells</w:t>
      </w:r>
      <w:r w:rsidR="009B5E5F">
        <w:rPr>
          <w:rFonts w:ascii="Arial" w:hAnsi="Arial" w:cs="Arial"/>
        </w:rPr>
        <w:t xml:space="preserve"> list</w:t>
      </w:r>
      <w:r w:rsidR="005E3581" w:rsidRPr="005E3581">
        <w:rPr>
          <w:rFonts w:ascii="Arial" w:hAnsi="Arial" w:cs="Arial"/>
        </w:rPr>
        <w:t xml:space="preserve"> with the DU via the CU-DU CELL SWITCH NOTIFICATION F1AP message for resolving intra-CU LTM ping-pong</w:t>
      </w:r>
      <w:r w:rsidR="00B15A83">
        <w:rPr>
          <w:rFonts w:ascii="Arial" w:hAnsi="Arial" w:cs="Arial"/>
        </w:rPr>
        <w:t>.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3B87" w14:paraId="1D82933C" w14:textId="77777777" w:rsidTr="00F1698A">
        <w:tc>
          <w:tcPr>
            <w:tcW w:w="9629" w:type="dxa"/>
          </w:tcPr>
          <w:p w14:paraId="509D21AE" w14:textId="77777777" w:rsidR="00773B87" w:rsidRPr="00773B87" w:rsidRDefault="00773B87" w:rsidP="00773B87">
            <w:pPr>
              <w:numPr>
                <w:ilvl w:val="0"/>
                <w:numId w:val="23"/>
              </w:numPr>
              <w:rPr>
                <w:rFonts w:ascii="Arial" w:hAnsi="Arial" w:cs="Arial"/>
                <w:lang w:val="en-US"/>
              </w:rPr>
            </w:pPr>
            <w:r w:rsidRPr="00773B87">
              <w:rPr>
                <w:rFonts w:ascii="Arial" w:eastAsia="Times New Roman" w:hAnsi="Arial" w:cs="Arial"/>
                <w:lang w:val="en-US"/>
              </w:rPr>
              <w:t>Down-select options 1a and 2b.</w:t>
            </w:r>
          </w:p>
          <w:p w14:paraId="3721E3E8" w14:textId="77777777" w:rsidR="00773B87" w:rsidRPr="00773B87" w:rsidRDefault="00773B87" w:rsidP="00773B87">
            <w:pPr>
              <w:numPr>
                <w:ilvl w:val="0"/>
                <w:numId w:val="23"/>
              </w:numPr>
              <w:rPr>
                <w:rFonts w:ascii="Arial" w:hAnsi="Arial" w:cs="Arial"/>
                <w:lang w:val="en-US"/>
              </w:rPr>
            </w:pPr>
            <w:r w:rsidRPr="00773B87">
              <w:rPr>
                <w:rFonts w:ascii="Arial" w:eastAsia="Times New Roman" w:hAnsi="Arial" w:cs="Arial"/>
                <w:lang w:val="en-US"/>
              </w:rPr>
              <w:t>CU sends relevant information to the DU whenever CU decides this is necessary</w:t>
            </w:r>
          </w:p>
          <w:p w14:paraId="71A33704" w14:textId="1965687D" w:rsidR="00773B87" w:rsidRPr="00773B87" w:rsidRDefault="00773B87" w:rsidP="00773B87">
            <w:pPr>
              <w:numPr>
                <w:ilvl w:val="0"/>
                <w:numId w:val="23"/>
              </w:numPr>
              <w:rPr>
                <w:rFonts w:ascii="Arial" w:hAnsi="Arial" w:cs="Arial"/>
                <w:lang w:val="en-US"/>
              </w:rPr>
            </w:pPr>
            <w:r w:rsidRPr="00773B87">
              <w:rPr>
                <w:rFonts w:ascii="Arial" w:eastAsia="Times New Roman" w:hAnsi="Arial" w:cs="Arial"/>
                <w:lang w:val="en-US"/>
              </w:rPr>
              <w:t>CU only send last consecutive LTM cell switch entries to the DU and an optional Mobility Issue indicator</w:t>
            </w:r>
          </w:p>
        </w:tc>
      </w:tr>
    </w:tbl>
    <w:p w14:paraId="51FF22FA" w14:textId="77777777" w:rsidR="00773B87" w:rsidRPr="00773B87" w:rsidRDefault="00773B87" w:rsidP="00BD68A1">
      <w:pPr>
        <w:rPr>
          <w:rFonts w:ascii="Arial" w:hAnsi="Arial" w:cs="Arial"/>
          <w:lang w:val="en-US"/>
        </w:rPr>
      </w:pPr>
    </w:p>
    <w:p w14:paraId="25C4306A" w14:textId="366967C4" w:rsidR="008E5E2F" w:rsidRDefault="0020317F" w:rsidP="00BD68A1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case of intra-CU </w:t>
      </w:r>
      <w:r w:rsidR="003A37FC">
        <w:rPr>
          <w:rFonts w:ascii="Arial" w:hAnsi="Arial" w:cs="Arial"/>
        </w:rPr>
        <w:t xml:space="preserve">CLTM ping-pong, the cells involved in the ping-pong are under the responsibility of the same CU. </w:t>
      </w:r>
      <w:r w:rsidR="008E5E2F">
        <w:rPr>
          <w:rFonts w:ascii="Arial" w:hAnsi="Arial" w:cs="Arial"/>
        </w:rPr>
        <w:t xml:space="preserve">However, as discussed earlier, the </w:t>
      </w:r>
      <w:r w:rsidR="00773B87">
        <w:rPr>
          <w:rFonts w:ascii="Arial" w:hAnsi="Arial" w:cs="Arial"/>
        </w:rPr>
        <w:t xml:space="preserve">CU-DU </w:t>
      </w:r>
      <w:r w:rsidR="0010590A">
        <w:rPr>
          <w:rFonts w:ascii="Arial" w:hAnsi="Arial" w:cs="Arial"/>
        </w:rPr>
        <w:t xml:space="preserve">CELL SWITCH NOTIFICATION F1AP message </w:t>
      </w:r>
      <w:r w:rsidR="00773B87">
        <w:rPr>
          <w:rFonts w:ascii="Arial" w:hAnsi="Arial" w:cs="Arial"/>
        </w:rPr>
        <w:t>is</w:t>
      </w:r>
      <w:r w:rsidR="0010590A">
        <w:rPr>
          <w:rFonts w:ascii="Arial" w:hAnsi="Arial" w:cs="Arial"/>
        </w:rPr>
        <w:t xml:space="preserve"> not used in CLTM. </w:t>
      </w:r>
      <w:r w:rsidR="00910709">
        <w:rPr>
          <w:rFonts w:ascii="Arial" w:hAnsi="Arial" w:cs="Arial"/>
        </w:rPr>
        <w:t>However, as seen in figure 1, the CU sends the UE CONTEXT MODIFICATION REQUEST message to both the source and target DUs</w:t>
      </w:r>
      <w:r w:rsidR="00C21E5F">
        <w:rPr>
          <w:rFonts w:ascii="Arial" w:hAnsi="Arial" w:cs="Arial"/>
        </w:rPr>
        <w:t xml:space="preserve"> during CLTM.</w:t>
      </w:r>
      <w:r w:rsidR="00910709">
        <w:rPr>
          <w:rFonts w:ascii="Arial" w:hAnsi="Arial" w:cs="Arial"/>
        </w:rPr>
        <w:t xml:space="preserve"> </w:t>
      </w:r>
      <w:r w:rsidR="0010590A" w:rsidRPr="00843237">
        <w:rPr>
          <w:rFonts w:ascii="Arial" w:hAnsi="Arial" w:cs="Arial"/>
        </w:rPr>
        <w:t xml:space="preserve">Hence, we propose that </w:t>
      </w:r>
      <w:r w:rsidR="00B045C3" w:rsidRPr="00843237">
        <w:rPr>
          <w:rFonts w:ascii="Arial" w:hAnsi="Arial" w:cs="Arial"/>
        </w:rPr>
        <w:t xml:space="preserve">in case of ping-pong, </w:t>
      </w:r>
      <w:r w:rsidR="00CC4F9E" w:rsidRPr="00843237">
        <w:rPr>
          <w:rFonts w:ascii="Arial" w:hAnsi="Arial" w:cs="Arial"/>
        </w:rPr>
        <w:t xml:space="preserve">the </w:t>
      </w:r>
      <w:r w:rsidR="009B5E5F" w:rsidRPr="009B5E5F">
        <w:rPr>
          <w:rFonts w:ascii="Arial" w:hAnsi="Arial" w:cs="Arial"/>
        </w:rPr>
        <w:t>Last Visited LTM Cells</w:t>
      </w:r>
      <w:r w:rsidR="009B5E5F">
        <w:rPr>
          <w:rFonts w:ascii="Arial" w:hAnsi="Arial" w:cs="Arial"/>
        </w:rPr>
        <w:t xml:space="preserve"> list can be</w:t>
      </w:r>
      <w:r w:rsidR="00CC4F9E" w:rsidRPr="00843237">
        <w:rPr>
          <w:rFonts w:ascii="Arial" w:hAnsi="Arial" w:cs="Arial"/>
        </w:rPr>
        <w:t xml:space="preserve"> shared via the UE </w:t>
      </w:r>
      <w:r w:rsidR="00101DD7" w:rsidRPr="00843237">
        <w:rPr>
          <w:rFonts w:ascii="Arial" w:hAnsi="Arial" w:cs="Arial"/>
        </w:rPr>
        <w:t xml:space="preserve">CONTEXT </w:t>
      </w:r>
      <w:r w:rsidR="00950A4E" w:rsidRPr="00843237">
        <w:rPr>
          <w:rFonts w:ascii="Arial" w:hAnsi="Arial" w:cs="Arial"/>
        </w:rPr>
        <w:t>MODIFICATION REQUEST</w:t>
      </w:r>
      <w:r w:rsidR="00CC4F9E" w:rsidRPr="00843237">
        <w:rPr>
          <w:rFonts w:ascii="Arial" w:hAnsi="Arial" w:cs="Arial"/>
        </w:rPr>
        <w:t xml:space="preserve"> message</w:t>
      </w:r>
      <w:r w:rsidR="00101DD7" w:rsidRPr="00843237">
        <w:rPr>
          <w:rFonts w:ascii="Arial" w:hAnsi="Arial" w:cs="Arial"/>
        </w:rPr>
        <w:t xml:space="preserve"> from the CU to the DU</w:t>
      </w:r>
      <w:r w:rsidR="00CC4F9E">
        <w:rPr>
          <w:rFonts w:ascii="Arial" w:hAnsi="Arial" w:cs="Arial"/>
        </w:rPr>
        <w:t>.</w:t>
      </w:r>
    </w:p>
    <w:p w14:paraId="45F5C6EF" w14:textId="620382EF" w:rsidR="00CA702D" w:rsidRPr="00CA702D" w:rsidRDefault="00492500" w:rsidP="00187A0D">
      <w:pPr>
        <w:pStyle w:val="ListParagraph"/>
        <w:numPr>
          <w:ilvl w:val="0"/>
          <w:numId w:val="24"/>
        </w:numPr>
      </w:pPr>
      <w:bookmarkStart w:id="13" w:name="_Ref210047907"/>
      <w:r>
        <w:rPr>
          <w:rFonts w:ascii="Arial" w:hAnsi="Arial" w:cs="Arial"/>
          <w:b/>
          <w:bCs/>
        </w:rPr>
        <w:t>When CU detects</w:t>
      </w:r>
      <w:r w:rsidR="00614146" w:rsidRPr="001623D6">
        <w:rPr>
          <w:rFonts w:ascii="Arial" w:hAnsi="Arial" w:cs="Arial"/>
          <w:b/>
          <w:bCs/>
        </w:rPr>
        <w:t xml:space="preserve"> CLTM ping-pong, </w:t>
      </w:r>
      <w:r>
        <w:rPr>
          <w:rFonts w:ascii="Arial" w:hAnsi="Arial" w:cs="Arial"/>
          <w:b/>
          <w:bCs/>
        </w:rPr>
        <w:t>it</w:t>
      </w:r>
      <w:r w:rsidR="00614146" w:rsidRPr="001623D6">
        <w:rPr>
          <w:rFonts w:ascii="Arial" w:hAnsi="Arial" w:cs="Arial"/>
          <w:b/>
          <w:bCs/>
        </w:rPr>
        <w:t xml:space="preserve"> sends the </w:t>
      </w:r>
      <w:r w:rsidRPr="00492500">
        <w:rPr>
          <w:rFonts w:ascii="Arial" w:hAnsi="Arial" w:cs="Arial"/>
          <w:b/>
          <w:bCs/>
        </w:rPr>
        <w:t>Last Visited LTM Cells</w:t>
      </w:r>
      <w:r>
        <w:rPr>
          <w:rFonts w:ascii="Arial" w:hAnsi="Arial" w:cs="Arial"/>
          <w:b/>
          <w:bCs/>
        </w:rPr>
        <w:t xml:space="preserve"> list </w:t>
      </w:r>
      <w:r w:rsidR="00614146">
        <w:rPr>
          <w:rFonts w:ascii="Arial" w:hAnsi="Arial" w:cs="Arial"/>
          <w:b/>
          <w:bCs/>
        </w:rPr>
        <w:t xml:space="preserve">to the DU </w:t>
      </w:r>
      <w:r w:rsidR="00614146" w:rsidRPr="001623D6">
        <w:rPr>
          <w:rFonts w:ascii="Arial" w:hAnsi="Arial" w:cs="Arial"/>
          <w:b/>
          <w:bCs/>
        </w:rPr>
        <w:t xml:space="preserve">via the </w:t>
      </w:r>
      <w:r w:rsidR="00614146" w:rsidRPr="003B21E1">
        <w:rPr>
          <w:rFonts w:ascii="Arial" w:hAnsi="Arial" w:cs="Arial"/>
          <w:b/>
          <w:bCs/>
        </w:rPr>
        <w:t>UE CONTEXT MODIFICATION REQUEST</w:t>
      </w:r>
      <w:r w:rsidR="00614146">
        <w:rPr>
          <w:rFonts w:ascii="Arial" w:hAnsi="Arial" w:cs="Arial"/>
        </w:rPr>
        <w:t xml:space="preserve"> </w:t>
      </w:r>
      <w:r w:rsidR="00614146" w:rsidRPr="001623D6">
        <w:rPr>
          <w:rFonts w:ascii="Arial" w:hAnsi="Arial" w:cs="Arial"/>
          <w:b/>
          <w:bCs/>
        </w:rPr>
        <w:t>message.</w:t>
      </w:r>
      <w:bookmarkEnd w:id="13"/>
    </w:p>
    <w:p w14:paraId="0EFEED70" w14:textId="34F9AC26" w:rsidR="005E5381" w:rsidRPr="005E5381" w:rsidRDefault="005E5381" w:rsidP="005E5381">
      <w:pPr>
        <w:rPr>
          <w:rFonts w:ascii="Arial" w:hAnsi="Arial" w:cs="Arial"/>
        </w:rPr>
      </w:pPr>
    </w:p>
    <w:p w14:paraId="57E51883" w14:textId="77777777" w:rsidR="00AA739C" w:rsidRDefault="00F04E7F" w:rsidP="00474F4D">
      <w:pPr>
        <w:pStyle w:val="Heading1"/>
      </w:pPr>
      <w:r>
        <w:t>3</w:t>
      </w:r>
      <w:r w:rsidR="00AA739C">
        <w:tab/>
        <w:t>Conclusion</w:t>
      </w:r>
    </w:p>
    <w:p w14:paraId="21AD57F0" w14:textId="06A6F375" w:rsidR="00964DA0" w:rsidRPr="00F239F1" w:rsidRDefault="00F239F1" w:rsidP="00964DA0">
      <w:pPr>
        <w:rPr>
          <w:rFonts w:ascii="Arial" w:hAnsi="Arial" w:cs="Arial"/>
        </w:rPr>
      </w:pPr>
      <w:r>
        <w:rPr>
          <w:rFonts w:ascii="Arial" w:hAnsi="Arial" w:cs="Arial"/>
        </w:rPr>
        <w:t>According to the discussion</w:t>
      </w:r>
      <w:r w:rsidR="00964DA0" w:rsidRPr="00F239F1">
        <w:rPr>
          <w:rFonts w:ascii="Arial" w:hAnsi="Arial" w:cs="Arial"/>
        </w:rPr>
        <w:t xml:space="preserve">, we have </w:t>
      </w:r>
      <w:r>
        <w:rPr>
          <w:rFonts w:ascii="Arial" w:hAnsi="Arial" w:cs="Arial"/>
        </w:rPr>
        <w:t xml:space="preserve">made </w:t>
      </w:r>
      <w:r w:rsidR="00964DA0" w:rsidRPr="00F239F1">
        <w:rPr>
          <w:rFonts w:ascii="Arial" w:hAnsi="Arial" w:cs="Arial"/>
        </w:rPr>
        <w:t>the followi</w:t>
      </w:r>
      <w:r>
        <w:rPr>
          <w:rFonts w:ascii="Arial" w:hAnsi="Arial" w:cs="Arial"/>
        </w:rPr>
        <w:t>n</w:t>
      </w:r>
      <w:r w:rsidR="00964DA0" w:rsidRPr="00F239F1">
        <w:rPr>
          <w:rFonts w:ascii="Arial" w:hAnsi="Arial" w:cs="Arial"/>
        </w:rPr>
        <w:t>g observations:</w:t>
      </w:r>
    </w:p>
    <w:p w14:paraId="01DD2E90" w14:textId="2C44B07C" w:rsidR="00964DA0" w:rsidRDefault="00964DA0" w:rsidP="00F239F1">
      <w:pPr>
        <w:spacing w:after="120"/>
        <w:rPr>
          <w:rFonts w:ascii="Arial" w:hAnsi="Arial" w:cs="Arial"/>
          <w:b/>
          <w:bCs/>
        </w:rPr>
      </w:pPr>
      <w:r w:rsidRPr="00964DA0">
        <w:rPr>
          <w:rFonts w:ascii="Arial" w:hAnsi="Arial" w:cs="Arial"/>
          <w:b/>
          <w:bCs/>
        </w:rPr>
        <w:fldChar w:fldCharType="begin"/>
      </w:r>
      <w:r w:rsidRPr="00964DA0">
        <w:rPr>
          <w:rFonts w:ascii="Arial" w:hAnsi="Arial" w:cs="Arial"/>
          <w:b/>
          <w:bCs/>
        </w:rPr>
        <w:instrText xml:space="preserve"> REF _Ref210058333 \w \h  \* MERGEFORMAT </w:instrText>
      </w:r>
      <w:r w:rsidRPr="00964DA0">
        <w:rPr>
          <w:rFonts w:ascii="Arial" w:hAnsi="Arial" w:cs="Arial"/>
          <w:b/>
          <w:bCs/>
        </w:rPr>
      </w:r>
      <w:r w:rsidRPr="00964DA0">
        <w:rPr>
          <w:rFonts w:ascii="Arial" w:hAnsi="Arial" w:cs="Arial"/>
          <w:b/>
          <w:bCs/>
        </w:rPr>
        <w:fldChar w:fldCharType="separate"/>
      </w:r>
      <w:r w:rsidR="007336DB">
        <w:rPr>
          <w:rFonts w:ascii="Arial" w:hAnsi="Arial" w:cs="Arial"/>
          <w:b/>
          <w:bCs/>
        </w:rPr>
        <w:t>Observation 1</w:t>
      </w:r>
      <w:r w:rsidRPr="00964DA0">
        <w:rPr>
          <w:rFonts w:ascii="Arial" w:hAnsi="Arial" w:cs="Arial"/>
          <w:b/>
          <w:bCs/>
        </w:rPr>
        <w:fldChar w:fldCharType="end"/>
      </w:r>
      <w:r w:rsidRPr="00964DA0">
        <w:rPr>
          <w:rFonts w:ascii="Arial" w:hAnsi="Arial" w:cs="Arial"/>
          <w:b/>
          <w:bCs/>
        </w:rPr>
        <w:tab/>
      </w:r>
      <w:r w:rsidRPr="00964DA0">
        <w:rPr>
          <w:rFonts w:ascii="Arial" w:hAnsi="Arial" w:cs="Arial"/>
          <w:b/>
          <w:bCs/>
        </w:rPr>
        <w:fldChar w:fldCharType="begin"/>
      </w:r>
      <w:r w:rsidRPr="00964DA0">
        <w:rPr>
          <w:rFonts w:ascii="Arial" w:hAnsi="Arial" w:cs="Arial"/>
          <w:b/>
          <w:bCs/>
        </w:rPr>
        <w:instrText xml:space="preserve"> REF _Ref210058333 \h  \* MERGEFORMAT </w:instrText>
      </w:r>
      <w:r w:rsidRPr="00964DA0">
        <w:rPr>
          <w:rFonts w:ascii="Arial" w:hAnsi="Arial" w:cs="Arial"/>
          <w:b/>
          <w:bCs/>
        </w:rPr>
      </w:r>
      <w:r w:rsidRPr="00964DA0">
        <w:rPr>
          <w:rFonts w:ascii="Arial" w:hAnsi="Arial" w:cs="Arial"/>
          <w:b/>
          <w:bCs/>
        </w:rPr>
        <w:fldChar w:fldCharType="separate"/>
      </w:r>
      <w:r w:rsidR="007336DB">
        <w:rPr>
          <w:rFonts w:ascii="Arial" w:hAnsi="Arial" w:cs="Arial"/>
          <w:b/>
          <w:bCs/>
        </w:rPr>
        <w:t>In case of CLTM cell switch, the responsibility for triggering its execution is with the   UE rather than the network</w:t>
      </w:r>
      <w:r w:rsidR="007336DB" w:rsidRPr="006019C5">
        <w:rPr>
          <w:rFonts w:ascii="Arial" w:hAnsi="Arial" w:cs="Arial"/>
          <w:b/>
          <w:bCs/>
        </w:rPr>
        <w:t>.</w:t>
      </w:r>
      <w:r w:rsidRPr="00964DA0">
        <w:rPr>
          <w:rFonts w:ascii="Arial" w:hAnsi="Arial" w:cs="Arial"/>
          <w:b/>
          <w:bCs/>
        </w:rPr>
        <w:fldChar w:fldCharType="end"/>
      </w:r>
    </w:p>
    <w:p w14:paraId="5DE12142" w14:textId="0406DC05" w:rsidR="00964DA0" w:rsidRDefault="00964DA0" w:rsidP="00F239F1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REF _Ref210058544 \w \h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7336DB">
        <w:rPr>
          <w:rFonts w:ascii="Arial" w:hAnsi="Arial" w:cs="Arial"/>
          <w:b/>
          <w:bCs/>
        </w:rPr>
        <w:t>Observation 2</w:t>
      </w:r>
      <w:r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REF _Ref210058544 \h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7336DB" w:rsidRPr="006019C5">
        <w:rPr>
          <w:rFonts w:ascii="Arial" w:hAnsi="Arial" w:cs="Arial"/>
          <w:b/>
          <w:bCs/>
        </w:rPr>
        <w:t xml:space="preserve">The network is </w:t>
      </w:r>
      <w:r w:rsidR="007336DB">
        <w:rPr>
          <w:rFonts w:ascii="Arial" w:hAnsi="Arial" w:cs="Arial"/>
          <w:b/>
          <w:bCs/>
        </w:rPr>
        <w:t xml:space="preserve">sometimes </w:t>
      </w:r>
      <w:r w:rsidR="007336DB" w:rsidRPr="006019C5">
        <w:rPr>
          <w:rFonts w:ascii="Arial" w:hAnsi="Arial" w:cs="Arial"/>
          <w:b/>
          <w:bCs/>
        </w:rPr>
        <w:t xml:space="preserve">unaware of the target cell, beam and TCI state selected by the UE </w:t>
      </w:r>
      <w:r w:rsidR="007336DB">
        <w:rPr>
          <w:rFonts w:ascii="Arial" w:hAnsi="Arial" w:cs="Arial"/>
          <w:b/>
          <w:bCs/>
        </w:rPr>
        <w:t xml:space="preserve">from among the candidates </w:t>
      </w:r>
      <w:r w:rsidR="007336DB" w:rsidRPr="006019C5">
        <w:rPr>
          <w:rFonts w:ascii="Arial" w:hAnsi="Arial" w:cs="Arial"/>
          <w:b/>
          <w:bCs/>
        </w:rPr>
        <w:t>in a CLTM cell switch procedure.</w:t>
      </w:r>
      <w:r>
        <w:rPr>
          <w:rFonts w:ascii="Arial" w:hAnsi="Arial" w:cs="Arial"/>
          <w:b/>
          <w:bCs/>
        </w:rPr>
        <w:fldChar w:fldCharType="end"/>
      </w:r>
    </w:p>
    <w:p w14:paraId="31721624" w14:textId="7E8CB629" w:rsidR="00964DA0" w:rsidRDefault="00964DA0" w:rsidP="00F239F1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REF _Ref210058564 \w \h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7336DB">
        <w:rPr>
          <w:rFonts w:ascii="Arial" w:hAnsi="Arial" w:cs="Arial"/>
          <w:b/>
          <w:bCs/>
        </w:rPr>
        <w:t>Observation 3</w:t>
      </w:r>
      <w:r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REF _Ref210058564 \h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7336DB" w:rsidRPr="00046278">
        <w:rPr>
          <w:rFonts w:ascii="Arial" w:hAnsi="Arial" w:cs="Arial"/>
          <w:b/>
          <w:bCs/>
        </w:rPr>
        <w:t>In case of CLTM, the UE does not send measurement reports to the network</w:t>
      </w:r>
      <w:r w:rsidR="007336DB">
        <w:rPr>
          <w:rFonts w:ascii="Arial" w:hAnsi="Arial" w:cs="Arial"/>
          <w:b/>
          <w:bCs/>
        </w:rPr>
        <w:t>, unless configured</w:t>
      </w:r>
      <w:r w:rsidR="007336DB" w:rsidRPr="00046278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fldChar w:fldCharType="end"/>
      </w:r>
    </w:p>
    <w:p w14:paraId="621968CF" w14:textId="382FF46D" w:rsidR="00964DA0" w:rsidRDefault="00964DA0" w:rsidP="00F239F1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REF _Ref210058601 \w \h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7336DB">
        <w:rPr>
          <w:rFonts w:ascii="Arial" w:hAnsi="Arial" w:cs="Arial"/>
          <w:b/>
          <w:bCs/>
        </w:rPr>
        <w:t>Observation 4</w:t>
      </w:r>
      <w:r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REF _Ref210058601 \h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7336DB" w:rsidRPr="00964DA0">
        <w:rPr>
          <w:rFonts w:ascii="Arial" w:hAnsi="Arial" w:cs="Arial"/>
          <w:b/>
          <w:bCs/>
        </w:rPr>
        <w:t>In case of CLTM, the network does not send a cell switch command to the UE.</w:t>
      </w:r>
      <w:r>
        <w:rPr>
          <w:rFonts w:ascii="Arial" w:hAnsi="Arial" w:cs="Arial"/>
          <w:b/>
          <w:bCs/>
        </w:rPr>
        <w:fldChar w:fldCharType="end"/>
      </w:r>
    </w:p>
    <w:p w14:paraId="18F90C2D" w14:textId="199C44D8" w:rsidR="00F239F1" w:rsidRDefault="00964DA0" w:rsidP="00F239F1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fldChar w:fldCharType="begin"/>
      </w:r>
      <w:r>
        <w:rPr>
          <w:rFonts w:ascii="Arial" w:hAnsi="Arial" w:cs="Arial"/>
          <w:b/>
          <w:bCs/>
        </w:rPr>
        <w:instrText xml:space="preserve"> REF _Ref210058620 \w \h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7336DB">
        <w:rPr>
          <w:rFonts w:ascii="Arial" w:hAnsi="Arial" w:cs="Arial"/>
          <w:b/>
          <w:bCs/>
        </w:rPr>
        <w:t>Observation 5</w:t>
      </w:r>
      <w:r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REF _Ref210058620 \h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7336DB" w:rsidRPr="00964DA0">
        <w:rPr>
          <w:rFonts w:ascii="Arial" w:hAnsi="Arial" w:cs="Arial"/>
          <w:b/>
          <w:bCs/>
        </w:rPr>
        <w:t>The DU-CU CELL SWITCH NOTIFICATION F1AP message from the source DU to the CU is not used in CLTM</w:t>
      </w:r>
      <w:r>
        <w:rPr>
          <w:rFonts w:ascii="Arial" w:hAnsi="Arial" w:cs="Arial"/>
          <w:b/>
          <w:bCs/>
        </w:rPr>
        <w:fldChar w:fldCharType="end"/>
      </w:r>
      <w:r w:rsidR="00F239F1">
        <w:rPr>
          <w:rFonts w:ascii="Arial" w:hAnsi="Arial" w:cs="Arial"/>
          <w:b/>
          <w:bCs/>
        </w:rPr>
        <w:t>.</w:t>
      </w:r>
    </w:p>
    <w:p w14:paraId="2DBA7888" w14:textId="00198B6C" w:rsidR="00964DA0" w:rsidRPr="00964DA0" w:rsidRDefault="00F239F1" w:rsidP="00F239F1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REF _Ref210058642 \w \h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7336DB">
        <w:rPr>
          <w:rFonts w:ascii="Arial" w:hAnsi="Arial" w:cs="Arial"/>
          <w:b/>
          <w:bCs/>
        </w:rPr>
        <w:t>Observation 6</w:t>
      </w:r>
      <w:r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REF _Ref210058642 \h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7336DB">
        <w:rPr>
          <w:rFonts w:ascii="Arial" w:hAnsi="Arial" w:cs="Arial"/>
          <w:b/>
          <w:bCs/>
        </w:rPr>
        <w:t>T</w:t>
      </w:r>
      <w:r w:rsidR="007336DB" w:rsidRPr="008325B4">
        <w:rPr>
          <w:rFonts w:ascii="Arial" w:hAnsi="Arial" w:cs="Arial"/>
          <w:b/>
          <w:bCs/>
        </w:rPr>
        <w:t xml:space="preserve">he CU-DU CELL SWITCH NOTIFICATION F1AP message from the CU to the </w:t>
      </w:r>
      <w:r w:rsidR="007336DB">
        <w:rPr>
          <w:rFonts w:ascii="Arial" w:hAnsi="Arial" w:cs="Arial"/>
          <w:b/>
          <w:bCs/>
        </w:rPr>
        <w:t>target</w:t>
      </w:r>
      <w:r w:rsidR="007336DB" w:rsidRPr="008325B4">
        <w:rPr>
          <w:rFonts w:ascii="Arial" w:hAnsi="Arial" w:cs="Arial"/>
          <w:b/>
          <w:bCs/>
        </w:rPr>
        <w:t xml:space="preserve"> DU is not used</w:t>
      </w:r>
      <w:r w:rsidR="007336DB">
        <w:rPr>
          <w:rFonts w:ascii="Arial" w:hAnsi="Arial" w:cs="Arial"/>
          <w:b/>
          <w:bCs/>
        </w:rPr>
        <w:t xml:space="preserve"> in CLTM</w:t>
      </w:r>
      <w:r w:rsidR="007336DB" w:rsidRPr="008325B4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fldChar w:fldCharType="end"/>
      </w:r>
      <w:r w:rsidR="00964DA0" w:rsidRPr="00964DA0">
        <w:rPr>
          <w:rFonts w:ascii="Arial" w:hAnsi="Arial" w:cs="Arial"/>
          <w:b/>
          <w:bCs/>
        </w:rPr>
        <w:t xml:space="preserve"> </w:t>
      </w:r>
    </w:p>
    <w:p w14:paraId="1A8B75C0" w14:textId="19242EA6" w:rsidR="00964DA0" w:rsidRPr="00F239F1" w:rsidRDefault="00F239F1" w:rsidP="00964DA0">
      <w:pPr>
        <w:rPr>
          <w:rFonts w:ascii="Arial" w:hAnsi="Arial" w:cs="Arial"/>
        </w:rPr>
      </w:pPr>
      <w:r w:rsidRPr="00F239F1">
        <w:rPr>
          <w:rFonts w:ascii="Arial" w:hAnsi="Arial" w:cs="Arial"/>
        </w:rPr>
        <w:t>Based on these observations</w:t>
      </w:r>
      <w:r w:rsidR="00964DA0" w:rsidRPr="00F239F1">
        <w:rPr>
          <w:rFonts w:ascii="Arial" w:hAnsi="Arial" w:cs="Arial"/>
        </w:rPr>
        <w:t xml:space="preserve">, we </w:t>
      </w:r>
      <w:r w:rsidRPr="00F239F1">
        <w:rPr>
          <w:rFonts w:ascii="Arial" w:hAnsi="Arial" w:cs="Arial"/>
        </w:rPr>
        <w:t>would like to make</w:t>
      </w:r>
      <w:r w:rsidR="00964DA0" w:rsidRPr="00F239F1">
        <w:rPr>
          <w:rFonts w:ascii="Arial" w:hAnsi="Arial" w:cs="Arial"/>
        </w:rPr>
        <w:t xml:space="preserve"> the following proposals:</w:t>
      </w:r>
    </w:p>
    <w:p w14:paraId="53ED3515" w14:textId="1E9A13D8" w:rsidR="0091401D" w:rsidRDefault="004E4B0B" w:rsidP="00F239F1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REF _Ref210047894 \w \h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7336DB">
        <w:rPr>
          <w:rFonts w:ascii="Arial" w:hAnsi="Arial" w:cs="Arial"/>
          <w:b/>
          <w:bCs/>
        </w:rPr>
        <w:t>Proposal 1</w:t>
      </w:r>
      <w:r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REF _Ref210047894 \h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7336DB">
        <w:rPr>
          <w:rFonts w:ascii="Arial" w:hAnsi="Arial" w:cs="Arial"/>
          <w:b/>
          <w:bCs/>
        </w:rPr>
        <w:t>RAN3 to initiate discussions on MRO for intra-CU conditional LTM taking the agreements from rel-19 MRO for intra-CU LTM as the baseline.</w:t>
      </w:r>
      <w:r>
        <w:rPr>
          <w:rFonts w:ascii="Arial" w:hAnsi="Arial" w:cs="Arial"/>
          <w:b/>
          <w:bCs/>
        </w:rPr>
        <w:fldChar w:fldCharType="end"/>
      </w:r>
    </w:p>
    <w:p w14:paraId="6051E5A3" w14:textId="6D8BEA72" w:rsidR="004E4B0B" w:rsidRDefault="004E4B0B" w:rsidP="00F239F1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REF _Ref210047898 \w \h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7336DB">
        <w:rPr>
          <w:rFonts w:ascii="Arial" w:hAnsi="Arial" w:cs="Arial"/>
          <w:b/>
          <w:bCs/>
        </w:rPr>
        <w:t>Proposal 2</w:t>
      </w:r>
      <w:r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REF _Ref210047898 \h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7336DB">
        <w:rPr>
          <w:rFonts w:ascii="Arial" w:hAnsi="Arial" w:cs="Arial"/>
          <w:b/>
          <w:bCs/>
        </w:rPr>
        <w:t>Upon BFR shortly after successful CLTM, the target DU shares the SSB index of the recovery beam and the UE F1AP ID with the source DU, via the CU.</w:t>
      </w:r>
      <w:r>
        <w:rPr>
          <w:rFonts w:ascii="Arial" w:hAnsi="Arial" w:cs="Arial"/>
          <w:b/>
          <w:bCs/>
        </w:rPr>
        <w:fldChar w:fldCharType="end"/>
      </w:r>
    </w:p>
    <w:p w14:paraId="647D7239" w14:textId="0028E911" w:rsidR="004E4B0B" w:rsidRDefault="004E4B0B" w:rsidP="00F239F1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REF _Ref210047900 \w \h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7336DB">
        <w:rPr>
          <w:rFonts w:ascii="Arial" w:hAnsi="Arial" w:cs="Arial"/>
          <w:b/>
          <w:bCs/>
        </w:rPr>
        <w:t>Proposal 3</w:t>
      </w:r>
      <w:r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REF _Ref210047900 \h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7336DB">
        <w:rPr>
          <w:rFonts w:ascii="Arial" w:hAnsi="Arial" w:cs="Arial"/>
          <w:b/>
          <w:bCs/>
        </w:rPr>
        <w:t>RAN3 to discuss whether indication of the target cell ID is required upon BFR shortly after successful CLTM.</w:t>
      </w:r>
      <w:r>
        <w:rPr>
          <w:rFonts w:ascii="Arial" w:hAnsi="Arial" w:cs="Arial"/>
          <w:b/>
          <w:bCs/>
        </w:rPr>
        <w:fldChar w:fldCharType="end"/>
      </w:r>
    </w:p>
    <w:p w14:paraId="26EA8132" w14:textId="24FE5DB0" w:rsidR="004E4B0B" w:rsidRDefault="004E4B0B" w:rsidP="00F239F1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REF _Ref210047902 \w \h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7336DB">
        <w:rPr>
          <w:rFonts w:ascii="Arial" w:hAnsi="Arial" w:cs="Arial"/>
          <w:b/>
          <w:bCs/>
        </w:rPr>
        <w:t>Proposal 4</w:t>
      </w:r>
      <w:r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REF _Ref210047902 \h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7336DB">
        <w:rPr>
          <w:rFonts w:ascii="Arial" w:hAnsi="Arial" w:cs="Arial"/>
          <w:b/>
          <w:bCs/>
        </w:rPr>
        <w:t>Upon CLTM cell switch failure due to the wrong beam selection by the UE, the target DU sends the SSB index of the beam used in CLTM re-establishment or CLTM recovery and the UE F1AP ID to the source DU, via the CU.</w:t>
      </w:r>
      <w:r>
        <w:rPr>
          <w:rFonts w:ascii="Arial" w:hAnsi="Arial" w:cs="Arial"/>
          <w:b/>
          <w:bCs/>
        </w:rPr>
        <w:fldChar w:fldCharType="end"/>
      </w:r>
    </w:p>
    <w:p w14:paraId="07D351AE" w14:textId="35052253" w:rsidR="004E4B0B" w:rsidRDefault="004E4B0B" w:rsidP="00F239F1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REF _Ref210047904 \w \h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7336DB">
        <w:rPr>
          <w:rFonts w:ascii="Arial" w:hAnsi="Arial" w:cs="Arial"/>
          <w:b/>
          <w:bCs/>
        </w:rPr>
        <w:t>Proposal 5</w:t>
      </w:r>
      <w:r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REF _Ref210047904 \h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7336DB">
        <w:rPr>
          <w:rFonts w:ascii="Arial" w:hAnsi="Arial" w:cs="Arial"/>
          <w:b/>
          <w:bCs/>
        </w:rPr>
        <w:t>RAN3 to discuss whether an indication of the target cell ID is required upon CLTM cell switch failure due to wrong beam selection.</w:t>
      </w:r>
      <w:r>
        <w:rPr>
          <w:rFonts w:ascii="Arial" w:hAnsi="Arial" w:cs="Arial"/>
          <w:b/>
          <w:bCs/>
        </w:rPr>
        <w:fldChar w:fldCharType="end"/>
      </w:r>
    </w:p>
    <w:p w14:paraId="69F65E44" w14:textId="74A95DC6" w:rsidR="004E4B0B" w:rsidRDefault="004E4B0B" w:rsidP="00F239F1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REF _Ref210047905 \w \h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7336DB">
        <w:rPr>
          <w:rFonts w:ascii="Arial" w:hAnsi="Arial" w:cs="Arial"/>
          <w:b/>
          <w:bCs/>
        </w:rPr>
        <w:t>Proposal 6</w:t>
      </w:r>
      <w:r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REF _Ref210047905 \h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7336DB" w:rsidRPr="00904DA0">
        <w:rPr>
          <w:rFonts w:ascii="Arial" w:hAnsi="Arial" w:cs="Arial"/>
          <w:b/>
          <w:bCs/>
        </w:rPr>
        <w:t xml:space="preserve">For CLTM cell switch failures due to </w:t>
      </w:r>
      <w:r w:rsidR="007336DB">
        <w:rPr>
          <w:rFonts w:ascii="Arial" w:hAnsi="Arial" w:cs="Arial"/>
          <w:b/>
          <w:bCs/>
        </w:rPr>
        <w:t>invalid</w:t>
      </w:r>
      <w:r w:rsidR="007336DB" w:rsidRPr="00904DA0">
        <w:rPr>
          <w:rFonts w:ascii="Arial" w:hAnsi="Arial" w:cs="Arial"/>
          <w:b/>
          <w:bCs/>
        </w:rPr>
        <w:t xml:space="preserve"> TA, the target DU shares the TA value </w:t>
      </w:r>
      <w:r w:rsidR="007336DB">
        <w:rPr>
          <w:rFonts w:ascii="Arial" w:hAnsi="Arial" w:cs="Arial"/>
          <w:b/>
          <w:bCs/>
        </w:rPr>
        <w:t xml:space="preserve">received in RAR (or </w:t>
      </w:r>
      <w:proofErr w:type="spellStart"/>
      <w:r w:rsidR="007336DB">
        <w:rPr>
          <w:rFonts w:ascii="Arial" w:hAnsi="Arial" w:cs="Arial"/>
          <w:b/>
          <w:bCs/>
        </w:rPr>
        <w:t>msgB</w:t>
      </w:r>
      <w:proofErr w:type="spellEnd"/>
      <w:r w:rsidR="007336DB">
        <w:rPr>
          <w:rFonts w:ascii="Arial" w:hAnsi="Arial" w:cs="Arial"/>
          <w:b/>
          <w:bCs/>
        </w:rPr>
        <w:t>) at</w:t>
      </w:r>
      <w:r w:rsidR="007336DB" w:rsidRPr="00904DA0">
        <w:rPr>
          <w:rFonts w:ascii="Arial" w:hAnsi="Arial" w:cs="Arial"/>
          <w:b/>
          <w:bCs/>
        </w:rPr>
        <w:t xml:space="preserve"> CLTM re</w:t>
      </w:r>
      <w:r w:rsidR="007336DB">
        <w:rPr>
          <w:rFonts w:ascii="Arial" w:hAnsi="Arial" w:cs="Arial"/>
          <w:b/>
          <w:bCs/>
        </w:rPr>
        <w:t>-establishment</w:t>
      </w:r>
      <w:r w:rsidR="007336DB" w:rsidRPr="00904DA0">
        <w:rPr>
          <w:rFonts w:ascii="Arial" w:hAnsi="Arial" w:cs="Arial"/>
          <w:b/>
          <w:bCs/>
        </w:rPr>
        <w:t>, along with the UE F1AP ID with the source DU, via the CU.</w:t>
      </w:r>
      <w:r>
        <w:rPr>
          <w:rFonts w:ascii="Arial" w:hAnsi="Arial" w:cs="Arial"/>
          <w:b/>
          <w:bCs/>
        </w:rPr>
        <w:fldChar w:fldCharType="end"/>
      </w:r>
    </w:p>
    <w:p w14:paraId="6DFE9CB2" w14:textId="562E03AC" w:rsidR="004E4B0B" w:rsidRPr="00071734" w:rsidRDefault="004E4B0B" w:rsidP="00F239F1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REF _Ref210047907 \w \h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7336DB">
        <w:rPr>
          <w:rFonts w:ascii="Arial" w:hAnsi="Arial" w:cs="Arial"/>
          <w:b/>
          <w:bCs/>
        </w:rPr>
        <w:t>Proposal 7</w:t>
      </w:r>
      <w:r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REF _Ref210047907 \h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7336DB">
        <w:rPr>
          <w:rFonts w:ascii="Arial" w:hAnsi="Arial" w:cs="Arial"/>
          <w:b/>
          <w:bCs/>
        </w:rPr>
        <w:t>When CU detects</w:t>
      </w:r>
      <w:r w:rsidR="007336DB" w:rsidRPr="001623D6">
        <w:rPr>
          <w:rFonts w:ascii="Arial" w:hAnsi="Arial" w:cs="Arial"/>
          <w:b/>
          <w:bCs/>
        </w:rPr>
        <w:t xml:space="preserve"> CLTM ping-pong, </w:t>
      </w:r>
      <w:r w:rsidR="007336DB">
        <w:rPr>
          <w:rFonts w:ascii="Arial" w:hAnsi="Arial" w:cs="Arial"/>
          <w:b/>
          <w:bCs/>
        </w:rPr>
        <w:t>it</w:t>
      </w:r>
      <w:r w:rsidR="007336DB" w:rsidRPr="001623D6">
        <w:rPr>
          <w:rFonts w:ascii="Arial" w:hAnsi="Arial" w:cs="Arial"/>
          <w:b/>
          <w:bCs/>
        </w:rPr>
        <w:t xml:space="preserve"> sends the </w:t>
      </w:r>
      <w:r w:rsidR="007336DB" w:rsidRPr="00492500">
        <w:rPr>
          <w:rFonts w:ascii="Arial" w:hAnsi="Arial" w:cs="Arial"/>
          <w:b/>
          <w:bCs/>
        </w:rPr>
        <w:t>Last Visited LTM Cells</w:t>
      </w:r>
      <w:r w:rsidR="007336DB">
        <w:rPr>
          <w:rFonts w:ascii="Arial" w:hAnsi="Arial" w:cs="Arial"/>
          <w:b/>
          <w:bCs/>
        </w:rPr>
        <w:t xml:space="preserve"> list to the DU </w:t>
      </w:r>
      <w:r w:rsidR="007336DB" w:rsidRPr="001623D6">
        <w:rPr>
          <w:rFonts w:ascii="Arial" w:hAnsi="Arial" w:cs="Arial"/>
          <w:b/>
          <w:bCs/>
        </w:rPr>
        <w:t xml:space="preserve">via the </w:t>
      </w:r>
      <w:r w:rsidR="007336DB" w:rsidRPr="003B21E1">
        <w:rPr>
          <w:rFonts w:ascii="Arial" w:hAnsi="Arial" w:cs="Arial"/>
          <w:b/>
          <w:bCs/>
        </w:rPr>
        <w:t>UE CONTEXT MODIFICATION REQUEST</w:t>
      </w:r>
      <w:r w:rsidR="007336DB">
        <w:rPr>
          <w:rFonts w:ascii="Arial" w:hAnsi="Arial" w:cs="Arial"/>
        </w:rPr>
        <w:t xml:space="preserve"> </w:t>
      </w:r>
      <w:r w:rsidR="007336DB" w:rsidRPr="001623D6">
        <w:rPr>
          <w:rFonts w:ascii="Arial" w:hAnsi="Arial" w:cs="Arial"/>
          <w:b/>
          <w:bCs/>
        </w:rPr>
        <w:t>message.</w:t>
      </w:r>
      <w:r>
        <w:rPr>
          <w:rFonts w:ascii="Arial" w:hAnsi="Arial" w:cs="Arial"/>
          <w:b/>
          <w:bCs/>
        </w:rPr>
        <w:fldChar w:fldCharType="end"/>
      </w:r>
    </w:p>
    <w:p w14:paraId="2AA18AD4" w14:textId="77777777" w:rsidR="004C47D8" w:rsidRDefault="004C47D8" w:rsidP="00D370F4">
      <w:pPr>
        <w:ind w:left="1134" w:hanging="1134"/>
        <w:rPr>
          <w:rFonts w:ascii="Arial" w:hAnsi="Arial" w:cs="Arial"/>
          <w:b/>
          <w:bCs/>
        </w:rPr>
      </w:pPr>
    </w:p>
    <w:sectPr w:rsidR="004C47D8" w:rsidSect="00C41EE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80E76" w14:textId="77777777" w:rsidR="006B08A6" w:rsidRDefault="006B08A6">
      <w:r>
        <w:separator/>
      </w:r>
    </w:p>
  </w:endnote>
  <w:endnote w:type="continuationSeparator" w:id="0">
    <w:p w14:paraId="7D503871" w14:textId="77777777" w:rsidR="006B08A6" w:rsidRDefault="006B0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1C1E4" w14:textId="77777777" w:rsidR="006B08A6" w:rsidRDefault="006B08A6">
      <w:r>
        <w:separator/>
      </w:r>
    </w:p>
  </w:footnote>
  <w:footnote w:type="continuationSeparator" w:id="0">
    <w:p w14:paraId="1E734A6A" w14:textId="77777777" w:rsidR="006B08A6" w:rsidRDefault="006B0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3443C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B48B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59AA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28D0796"/>
    <w:multiLevelType w:val="hybridMultilevel"/>
    <w:tmpl w:val="F0D47ED4"/>
    <w:lvl w:ilvl="0" w:tplc="76ECB5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F335FB"/>
    <w:multiLevelType w:val="multilevel"/>
    <w:tmpl w:val="31F031FC"/>
    <w:styleLink w:val="CurrentList1"/>
    <w:lvl w:ilvl="0">
      <w:start w:val="1"/>
      <w:numFmt w:val="decimal"/>
      <w:lvlText w:val="Proposal %1"/>
      <w:lvlJc w:val="left"/>
      <w:pPr>
        <w:ind w:left="1296" w:hanging="1296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392BA6"/>
    <w:multiLevelType w:val="hybridMultilevel"/>
    <w:tmpl w:val="9E5A5580"/>
    <w:lvl w:ilvl="0" w:tplc="FB408400">
      <w:start w:val="2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0F0F5879"/>
    <w:multiLevelType w:val="hybridMultilevel"/>
    <w:tmpl w:val="CA50072E"/>
    <w:lvl w:ilvl="0" w:tplc="82162BC6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3B067F"/>
    <w:multiLevelType w:val="multilevel"/>
    <w:tmpl w:val="4C3E3A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179F76A5"/>
    <w:multiLevelType w:val="hybridMultilevel"/>
    <w:tmpl w:val="95DA42A4"/>
    <w:lvl w:ilvl="0" w:tplc="4AB6B0DC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A41EE6"/>
    <w:multiLevelType w:val="hybridMultilevel"/>
    <w:tmpl w:val="2DF21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1378C4"/>
    <w:multiLevelType w:val="hybridMultilevel"/>
    <w:tmpl w:val="28E65D92"/>
    <w:lvl w:ilvl="0" w:tplc="2BCA38E6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B1AF2"/>
    <w:multiLevelType w:val="hybridMultilevel"/>
    <w:tmpl w:val="BB124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9E703B"/>
    <w:multiLevelType w:val="hybridMultilevel"/>
    <w:tmpl w:val="726E4712"/>
    <w:lvl w:ilvl="0" w:tplc="51A21D5A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3CC1AF9"/>
    <w:multiLevelType w:val="hybridMultilevel"/>
    <w:tmpl w:val="EE6096B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904AE4"/>
    <w:multiLevelType w:val="multilevel"/>
    <w:tmpl w:val="4C3E3A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54D12099"/>
    <w:multiLevelType w:val="multilevel"/>
    <w:tmpl w:val="6C9AACBC"/>
    <w:styleLink w:val="CurrentList3"/>
    <w:lvl w:ilvl="0">
      <w:start w:val="1"/>
      <w:numFmt w:val="decimal"/>
      <w:lvlText w:val="Observation %1"/>
      <w:lvlJc w:val="left"/>
      <w:pPr>
        <w:ind w:left="1296" w:hanging="1296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D5227"/>
    <w:multiLevelType w:val="hybridMultilevel"/>
    <w:tmpl w:val="31F031FC"/>
    <w:lvl w:ilvl="0" w:tplc="40FEA0BA">
      <w:start w:val="1"/>
      <w:numFmt w:val="decimal"/>
      <w:lvlText w:val="Proposal %1"/>
      <w:lvlJc w:val="left"/>
      <w:pPr>
        <w:ind w:left="1296" w:hanging="1296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4A5478C"/>
    <w:multiLevelType w:val="hybridMultilevel"/>
    <w:tmpl w:val="3BCA412A"/>
    <w:lvl w:ilvl="0" w:tplc="69CC4A20">
      <w:start w:val="1"/>
      <w:numFmt w:val="decimal"/>
      <w:lvlText w:val="Observation %1"/>
      <w:lvlJc w:val="left"/>
      <w:pPr>
        <w:ind w:left="1440" w:hanging="14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B77D88"/>
    <w:multiLevelType w:val="multilevel"/>
    <w:tmpl w:val="0AF48DBE"/>
    <w:styleLink w:val="CurrentList2"/>
    <w:lvl w:ilvl="0">
      <w:start w:val="1"/>
      <w:numFmt w:val="decimal"/>
      <w:lvlText w:val="Proposal %1"/>
      <w:lvlJc w:val="left"/>
      <w:pPr>
        <w:ind w:left="1296" w:hanging="1296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886C8E"/>
    <w:multiLevelType w:val="hybridMultilevel"/>
    <w:tmpl w:val="80C474D6"/>
    <w:lvl w:ilvl="0" w:tplc="AC526A7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F2AE2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910280C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2DE4F354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2B06692" w:tentative="1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540B5C6" w:tentative="1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3FCA594" w:tentative="1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466FD9E" w:tentative="1">
      <w:start w:val="1"/>
      <w:numFmt w:val="bullet"/>
      <w:lvlText w:val="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2316524E" w:tentative="1">
      <w:start w:val="1"/>
      <w:numFmt w:val="bullet"/>
      <w:lvlText w:val="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3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4" w15:restartNumberingAfterBreak="0">
    <w:nsid w:val="6DED6A20"/>
    <w:multiLevelType w:val="hybridMultilevel"/>
    <w:tmpl w:val="53FC3D90"/>
    <w:lvl w:ilvl="0" w:tplc="6E6A5398">
      <w:start w:val="1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295221"/>
    <w:multiLevelType w:val="hybridMultilevel"/>
    <w:tmpl w:val="12081A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471051785">
    <w:abstractNumId w:val="2"/>
  </w:num>
  <w:num w:numId="2" w16cid:durableId="892421464">
    <w:abstractNumId w:val="1"/>
  </w:num>
  <w:num w:numId="3" w16cid:durableId="111898712">
    <w:abstractNumId w:val="0"/>
  </w:num>
  <w:num w:numId="4" w16cid:durableId="558832964">
    <w:abstractNumId w:val="12"/>
  </w:num>
  <w:num w:numId="5" w16cid:durableId="39595559">
    <w:abstractNumId w:val="10"/>
  </w:num>
  <w:num w:numId="6" w16cid:durableId="1037125502">
    <w:abstractNumId w:val="8"/>
  </w:num>
  <w:num w:numId="7" w16cid:durableId="1640450837">
    <w:abstractNumId w:val="24"/>
  </w:num>
  <w:num w:numId="8" w16cid:durableId="559051128">
    <w:abstractNumId w:val="15"/>
  </w:num>
  <w:num w:numId="9" w16cid:durableId="1652060673">
    <w:abstractNumId w:val="25"/>
  </w:num>
  <w:num w:numId="10" w16cid:durableId="1526213550">
    <w:abstractNumId w:val="16"/>
  </w:num>
  <w:num w:numId="11" w16cid:durableId="1847862534">
    <w:abstractNumId w:val="9"/>
  </w:num>
  <w:num w:numId="12" w16cid:durableId="106899939">
    <w:abstractNumId w:val="13"/>
  </w:num>
  <w:num w:numId="13" w16cid:durableId="741292351">
    <w:abstractNumId w:val="4"/>
  </w:num>
  <w:num w:numId="14" w16cid:durableId="547886508">
    <w:abstractNumId w:val="14"/>
  </w:num>
  <w:num w:numId="15" w16cid:durableId="1118765132">
    <w:abstractNumId w:val="3"/>
  </w:num>
  <w:num w:numId="16" w16cid:durableId="989215019">
    <w:abstractNumId w:val="26"/>
  </w:num>
  <w:num w:numId="17" w16cid:durableId="1703363218">
    <w:abstractNumId w:val="27"/>
  </w:num>
  <w:num w:numId="18" w16cid:durableId="721515607">
    <w:abstractNumId w:val="7"/>
  </w:num>
  <w:num w:numId="19" w16cid:durableId="670790536">
    <w:abstractNumId w:val="6"/>
  </w:num>
  <w:num w:numId="20" w16cid:durableId="1121151998">
    <w:abstractNumId w:val="18"/>
  </w:num>
  <w:num w:numId="21" w16cid:durableId="1266814257">
    <w:abstractNumId w:val="23"/>
  </w:num>
  <w:num w:numId="22" w16cid:durableId="2027173811">
    <w:abstractNumId w:val="11"/>
  </w:num>
  <w:num w:numId="23" w16cid:durableId="33969636">
    <w:abstractNumId w:val="22"/>
  </w:num>
  <w:num w:numId="24" w16cid:durableId="1652175116">
    <w:abstractNumId w:val="19"/>
  </w:num>
  <w:num w:numId="25" w16cid:durableId="586307351">
    <w:abstractNumId w:val="5"/>
  </w:num>
  <w:num w:numId="26" w16cid:durableId="692803865">
    <w:abstractNumId w:val="20"/>
  </w:num>
  <w:num w:numId="27" w16cid:durableId="637809389">
    <w:abstractNumId w:val="21"/>
  </w:num>
  <w:num w:numId="28" w16cid:durableId="114504589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4157"/>
    <w:rsid w:val="00010C29"/>
    <w:rsid w:val="00022E4A"/>
    <w:rsid w:val="00026C6A"/>
    <w:rsid w:val="00032C77"/>
    <w:rsid w:val="000461CE"/>
    <w:rsid w:val="00046278"/>
    <w:rsid w:val="0006233E"/>
    <w:rsid w:val="00067DCD"/>
    <w:rsid w:val="00071734"/>
    <w:rsid w:val="00076E76"/>
    <w:rsid w:val="0008452D"/>
    <w:rsid w:val="000A29F3"/>
    <w:rsid w:val="000A6394"/>
    <w:rsid w:val="000C038A"/>
    <w:rsid w:val="000C0856"/>
    <w:rsid w:val="000C5095"/>
    <w:rsid w:val="000C6598"/>
    <w:rsid w:val="000D209A"/>
    <w:rsid w:val="000D7449"/>
    <w:rsid w:val="000E12BE"/>
    <w:rsid w:val="000F09A0"/>
    <w:rsid w:val="000F23FA"/>
    <w:rsid w:val="000F61FE"/>
    <w:rsid w:val="000F6F30"/>
    <w:rsid w:val="001001B7"/>
    <w:rsid w:val="00101DD7"/>
    <w:rsid w:val="0010466A"/>
    <w:rsid w:val="0010590A"/>
    <w:rsid w:val="00112C4C"/>
    <w:rsid w:val="00112CFB"/>
    <w:rsid w:val="00124D21"/>
    <w:rsid w:val="001424AF"/>
    <w:rsid w:val="00143501"/>
    <w:rsid w:val="001441E4"/>
    <w:rsid w:val="00145D43"/>
    <w:rsid w:val="001623D6"/>
    <w:rsid w:val="0016286B"/>
    <w:rsid w:val="00162E4E"/>
    <w:rsid w:val="001670C1"/>
    <w:rsid w:val="00172081"/>
    <w:rsid w:val="001723BE"/>
    <w:rsid w:val="00173DB6"/>
    <w:rsid w:val="001847EA"/>
    <w:rsid w:val="0018571F"/>
    <w:rsid w:val="00187A0D"/>
    <w:rsid w:val="00192C46"/>
    <w:rsid w:val="001A7B60"/>
    <w:rsid w:val="001B5369"/>
    <w:rsid w:val="001B5AAB"/>
    <w:rsid w:val="001B69F0"/>
    <w:rsid w:val="001B7A65"/>
    <w:rsid w:val="001D15E8"/>
    <w:rsid w:val="001D2CB8"/>
    <w:rsid w:val="001D7D08"/>
    <w:rsid w:val="001E2B4E"/>
    <w:rsid w:val="001E41F3"/>
    <w:rsid w:val="001E48D4"/>
    <w:rsid w:val="001F0F32"/>
    <w:rsid w:val="0020317F"/>
    <w:rsid w:val="00205640"/>
    <w:rsid w:val="00206837"/>
    <w:rsid w:val="00215478"/>
    <w:rsid w:val="002218D6"/>
    <w:rsid w:val="0022439B"/>
    <w:rsid w:val="002246D4"/>
    <w:rsid w:val="002339AF"/>
    <w:rsid w:val="00233C5B"/>
    <w:rsid w:val="002361B0"/>
    <w:rsid w:val="00251DE6"/>
    <w:rsid w:val="002551CE"/>
    <w:rsid w:val="0026004D"/>
    <w:rsid w:val="00260907"/>
    <w:rsid w:val="00260E4E"/>
    <w:rsid w:val="00261B85"/>
    <w:rsid w:val="002636A7"/>
    <w:rsid w:val="00263FD7"/>
    <w:rsid w:val="00264172"/>
    <w:rsid w:val="0027588B"/>
    <w:rsid w:val="00275D12"/>
    <w:rsid w:val="002769EB"/>
    <w:rsid w:val="00277C88"/>
    <w:rsid w:val="002860C4"/>
    <w:rsid w:val="00296023"/>
    <w:rsid w:val="00297D3D"/>
    <w:rsid w:val="002A47EF"/>
    <w:rsid w:val="002B24C6"/>
    <w:rsid w:val="002B5741"/>
    <w:rsid w:val="002B5B7A"/>
    <w:rsid w:val="002B7571"/>
    <w:rsid w:val="002C4943"/>
    <w:rsid w:val="002E0F85"/>
    <w:rsid w:val="002E7369"/>
    <w:rsid w:val="002F6BD6"/>
    <w:rsid w:val="002F7503"/>
    <w:rsid w:val="00302341"/>
    <w:rsid w:val="003051A8"/>
    <w:rsid w:val="00305409"/>
    <w:rsid w:val="003122C7"/>
    <w:rsid w:val="00331D8A"/>
    <w:rsid w:val="0035291D"/>
    <w:rsid w:val="0035319E"/>
    <w:rsid w:val="00353346"/>
    <w:rsid w:val="00353938"/>
    <w:rsid w:val="003673F6"/>
    <w:rsid w:val="00376029"/>
    <w:rsid w:val="00380BF7"/>
    <w:rsid w:val="00383C84"/>
    <w:rsid w:val="003846D7"/>
    <w:rsid w:val="00386035"/>
    <w:rsid w:val="00396631"/>
    <w:rsid w:val="003A37FC"/>
    <w:rsid w:val="003A4E1D"/>
    <w:rsid w:val="003A4E22"/>
    <w:rsid w:val="003B1E7A"/>
    <w:rsid w:val="003B21E1"/>
    <w:rsid w:val="003C12C0"/>
    <w:rsid w:val="003C6F6C"/>
    <w:rsid w:val="003E0918"/>
    <w:rsid w:val="003E1A36"/>
    <w:rsid w:val="003E4134"/>
    <w:rsid w:val="003F12A0"/>
    <w:rsid w:val="003F2B6E"/>
    <w:rsid w:val="003F3EB1"/>
    <w:rsid w:val="003F54CE"/>
    <w:rsid w:val="003F6444"/>
    <w:rsid w:val="00404608"/>
    <w:rsid w:val="0041493D"/>
    <w:rsid w:val="004165D0"/>
    <w:rsid w:val="00416EE2"/>
    <w:rsid w:val="004242F1"/>
    <w:rsid w:val="004318A4"/>
    <w:rsid w:val="00434061"/>
    <w:rsid w:val="004372E1"/>
    <w:rsid w:val="00446D66"/>
    <w:rsid w:val="00450C1B"/>
    <w:rsid w:val="0045561C"/>
    <w:rsid w:val="00457011"/>
    <w:rsid w:val="004614A7"/>
    <w:rsid w:val="004668A1"/>
    <w:rsid w:val="00467657"/>
    <w:rsid w:val="00467696"/>
    <w:rsid w:val="00474F4D"/>
    <w:rsid w:val="00477891"/>
    <w:rsid w:val="00483A4F"/>
    <w:rsid w:val="004865D4"/>
    <w:rsid w:val="00491208"/>
    <w:rsid w:val="00491253"/>
    <w:rsid w:val="00492500"/>
    <w:rsid w:val="004A1950"/>
    <w:rsid w:val="004A6607"/>
    <w:rsid w:val="004B190C"/>
    <w:rsid w:val="004B1FFF"/>
    <w:rsid w:val="004B32F9"/>
    <w:rsid w:val="004B75B7"/>
    <w:rsid w:val="004C47D8"/>
    <w:rsid w:val="004D315A"/>
    <w:rsid w:val="004D7DFB"/>
    <w:rsid w:val="004E4B0B"/>
    <w:rsid w:val="004F6AA0"/>
    <w:rsid w:val="00501900"/>
    <w:rsid w:val="00501EAC"/>
    <w:rsid w:val="005023CA"/>
    <w:rsid w:val="0050692F"/>
    <w:rsid w:val="005116DD"/>
    <w:rsid w:val="005124D6"/>
    <w:rsid w:val="0051580D"/>
    <w:rsid w:val="00524105"/>
    <w:rsid w:val="00530930"/>
    <w:rsid w:val="00533638"/>
    <w:rsid w:val="005369BD"/>
    <w:rsid w:val="00550707"/>
    <w:rsid w:val="00552620"/>
    <w:rsid w:val="005615F2"/>
    <w:rsid w:val="00564BA5"/>
    <w:rsid w:val="00566839"/>
    <w:rsid w:val="00573E86"/>
    <w:rsid w:val="0058168A"/>
    <w:rsid w:val="00592D74"/>
    <w:rsid w:val="00597400"/>
    <w:rsid w:val="005A0042"/>
    <w:rsid w:val="005A6A0B"/>
    <w:rsid w:val="005B2CA5"/>
    <w:rsid w:val="005B6102"/>
    <w:rsid w:val="005C176F"/>
    <w:rsid w:val="005E2C44"/>
    <w:rsid w:val="005E3581"/>
    <w:rsid w:val="005E3D2A"/>
    <w:rsid w:val="005E4D8A"/>
    <w:rsid w:val="005E5381"/>
    <w:rsid w:val="005F436C"/>
    <w:rsid w:val="005F71F5"/>
    <w:rsid w:val="006019C5"/>
    <w:rsid w:val="0060567A"/>
    <w:rsid w:val="00607F88"/>
    <w:rsid w:val="006120A2"/>
    <w:rsid w:val="0061251C"/>
    <w:rsid w:val="00614146"/>
    <w:rsid w:val="00615590"/>
    <w:rsid w:val="00616E3B"/>
    <w:rsid w:val="00621188"/>
    <w:rsid w:val="00622805"/>
    <w:rsid w:val="00623321"/>
    <w:rsid w:val="006257ED"/>
    <w:rsid w:val="00626A76"/>
    <w:rsid w:val="0062763C"/>
    <w:rsid w:val="00631C6A"/>
    <w:rsid w:val="006412E3"/>
    <w:rsid w:val="0064649E"/>
    <w:rsid w:val="006541F2"/>
    <w:rsid w:val="00655C40"/>
    <w:rsid w:val="006568F0"/>
    <w:rsid w:val="006678DE"/>
    <w:rsid w:val="00671552"/>
    <w:rsid w:val="006760A7"/>
    <w:rsid w:val="00677B93"/>
    <w:rsid w:val="00677F29"/>
    <w:rsid w:val="006804C7"/>
    <w:rsid w:val="0068391B"/>
    <w:rsid w:val="006848B8"/>
    <w:rsid w:val="00695808"/>
    <w:rsid w:val="00695F88"/>
    <w:rsid w:val="006A5614"/>
    <w:rsid w:val="006A7A3C"/>
    <w:rsid w:val="006B08A6"/>
    <w:rsid w:val="006B2CA2"/>
    <w:rsid w:val="006B46FB"/>
    <w:rsid w:val="006C0E4E"/>
    <w:rsid w:val="006C690F"/>
    <w:rsid w:val="006E09E8"/>
    <w:rsid w:val="006E21FB"/>
    <w:rsid w:val="006E74F4"/>
    <w:rsid w:val="006F119A"/>
    <w:rsid w:val="007041BE"/>
    <w:rsid w:val="0070555E"/>
    <w:rsid w:val="007113B8"/>
    <w:rsid w:val="00715A3D"/>
    <w:rsid w:val="007169B9"/>
    <w:rsid w:val="007238AC"/>
    <w:rsid w:val="007336DB"/>
    <w:rsid w:val="007342B2"/>
    <w:rsid w:val="00742578"/>
    <w:rsid w:val="0074770F"/>
    <w:rsid w:val="00756259"/>
    <w:rsid w:val="007603F0"/>
    <w:rsid w:val="00765BDC"/>
    <w:rsid w:val="0076635E"/>
    <w:rsid w:val="0076794E"/>
    <w:rsid w:val="00773B87"/>
    <w:rsid w:val="00775CD6"/>
    <w:rsid w:val="00776EC4"/>
    <w:rsid w:val="00786A17"/>
    <w:rsid w:val="00790A7B"/>
    <w:rsid w:val="00792342"/>
    <w:rsid w:val="007948C9"/>
    <w:rsid w:val="00795237"/>
    <w:rsid w:val="00795E64"/>
    <w:rsid w:val="007A0C37"/>
    <w:rsid w:val="007A34F3"/>
    <w:rsid w:val="007B052A"/>
    <w:rsid w:val="007B512A"/>
    <w:rsid w:val="007C2097"/>
    <w:rsid w:val="007C2718"/>
    <w:rsid w:val="007C53FB"/>
    <w:rsid w:val="007D1AB7"/>
    <w:rsid w:val="007D3E7C"/>
    <w:rsid w:val="007D6A07"/>
    <w:rsid w:val="007E4113"/>
    <w:rsid w:val="007E5FC8"/>
    <w:rsid w:val="007E6B1D"/>
    <w:rsid w:val="007F2C46"/>
    <w:rsid w:val="007F571E"/>
    <w:rsid w:val="007F7F29"/>
    <w:rsid w:val="008118C8"/>
    <w:rsid w:val="00816CC1"/>
    <w:rsid w:val="00820C52"/>
    <w:rsid w:val="008279FA"/>
    <w:rsid w:val="008325B4"/>
    <w:rsid w:val="00834A71"/>
    <w:rsid w:val="00843237"/>
    <w:rsid w:val="00851E6A"/>
    <w:rsid w:val="00854771"/>
    <w:rsid w:val="008579E4"/>
    <w:rsid w:val="008626E7"/>
    <w:rsid w:val="00870EE7"/>
    <w:rsid w:val="008766E1"/>
    <w:rsid w:val="00876C7E"/>
    <w:rsid w:val="008801EB"/>
    <w:rsid w:val="0088122F"/>
    <w:rsid w:val="008851AD"/>
    <w:rsid w:val="00890D98"/>
    <w:rsid w:val="008A2781"/>
    <w:rsid w:val="008A461F"/>
    <w:rsid w:val="008B7009"/>
    <w:rsid w:val="008C0A09"/>
    <w:rsid w:val="008C74F6"/>
    <w:rsid w:val="008D0442"/>
    <w:rsid w:val="008D2469"/>
    <w:rsid w:val="008E5E2F"/>
    <w:rsid w:val="008E7E90"/>
    <w:rsid w:val="008F14D7"/>
    <w:rsid w:val="008F686C"/>
    <w:rsid w:val="009017EE"/>
    <w:rsid w:val="00904DA0"/>
    <w:rsid w:val="00910709"/>
    <w:rsid w:val="00913FB0"/>
    <w:rsid w:val="0091401D"/>
    <w:rsid w:val="00914F7F"/>
    <w:rsid w:val="00926624"/>
    <w:rsid w:val="00933A0D"/>
    <w:rsid w:val="00936301"/>
    <w:rsid w:val="00936638"/>
    <w:rsid w:val="00936A6B"/>
    <w:rsid w:val="00941931"/>
    <w:rsid w:val="00950A4E"/>
    <w:rsid w:val="00952E6B"/>
    <w:rsid w:val="00955285"/>
    <w:rsid w:val="00955FBC"/>
    <w:rsid w:val="009628A1"/>
    <w:rsid w:val="00964BDD"/>
    <w:rsid w:val="00964DA0"/>
    <w:rsid w:val="00965C0E"/>
    <w:rsid w:val="00972525"/>
    <w:rsid w:val="009777D9"/>
    <w:rsid w:val="00990056"/>
    <w:rsid w:val="00991B88"/>
    <w:rsid w:val="009A4E7A"/>
    <w:rsid w:val="009A579D"/>
    <w:rsid w:val="009A6E03"/>
    <w:rsid w:val="009B5E5F"/>
    <w:rsid w:val="009C5548"/>
    <w:rsid w:val="009C7BE6"/>
    <w:rsid w:val="009D2940"/>
    <w:rsid w:val="009D37DC"/>
    <w:rsid w:val="009E3297"/>
    <w:rsid w:val="009E523B"/>
    <w:rsid w:val="009F734F"/>
    <w:rsid w:val="00A04081"/>
    <w:rsid w:val="00A051D9"/>
    <w:rsid w:val="00A142BB"/>
    <w:rsid w:val="00A2269F"/>
    <w:rsid w:val="00A246B6"/>
    <w:rsid w:val="00A3732B"/>
    <w:rsid w:val="00A428EC"/>
    <w:rsid w:val="00A4787B"/>
    <w:rsid w:val="00A47E70"/>
    <w:rsid w:val="00A50667"/>
    <w:rsid w:val="00A51D22"/>
    <w:rsid w:val="00A543E5"/>
    <w:rsid w:val="00A66BF4"/>
    <w:rsid w:val="00A7227A"/>
    <w:rsid w:val="00A7671C"/>
    <w:rsid w:val="00AA013F"/>
    <w:rsid w:val="00AA739C"/>
    <w:rsid w:val="00AB00C3"/>
    <w:rsid w:val="00AB0EC9"/>
    <w:rsid w:val="00AB6806"/>
    <w:rsid w:val="00AC4420"/>
    <w:rsid w:val="00AC6276"/>
    <w:rsid w:val="00AD1CD8"/>
    <w:rsid w:val="00AD3CCB"/>
    <w:rsid w:val="00AD57D8"/>
    <w:rsid w:val="00AE3431"/>
    <w:rsid w:val="00AE3CA3"/>
    <w:rsid w:val="00AE6E2C"/>
    <w:rsid w:val="00AF3581"/>
    <w:rsid w:val="00AF43A8"/>
    <w:rsid w:val="00AF6385"/>
    <w:rsid w:val="00B045C3"/>
    <w:rsid w:val="00B0502B"/>
    <w:rsid w:val="00B051BB"/>
    <w:rsid w:val="00B058B2"/>
    <w:rsid w:val="00B12ACB"/>
    <w:rsid w:val="00B15A83"/>
    <w:rsid w:val="00B1727F"/>
    <w:rsid w:val="00B24130"/>
    <w:rsid w:val="00B258BB"/>
    <w:rsid w:val="00B310A8"/>
    <w:rsid w:val="00B330B3"/>
    <w:rsid w:val="00B437CA"/>
    <w:rsid w:val="00B46401"/>
    <w:rsid w:val="00B50379"/>
    <w:rsid w:val="00B5567A"/>
    <w:rsid w:val="00B560B5"/>
    <w:rsid w:val="00B566B5"/>
    <w:rsid w:val="00B611FF"/>
    <w:rsid w:val="00B67B97"/>
    <w:rsid w:val="00B70BDD"/>
    <w:rsid w:val="00B75B67"/>
    <w:rsid w:val="00B76C75"/>
    <w:rsid w:val="00B85DBD"/>
    <w:rsid w:val="00B87416"/>
    <w:rsid w:val="00B968C8"/>
    <w:rsid w:val="00BA00BC"/>
    <w:rsid w:val="00BA3EC5"/>
    <w:rsid w:val="00BB5A93"/>
    <w:rsid w:val="00BB5C6E"/>
    <w:rsid w:val="00BB5DFC"/>
    <w:rsid w:val="00BB6AEC"/>
    <w:rsid w:val="00BB7245"/>
    <w:rsid w:val="00BC199E"/>
    <w:rsid w:val="00BC6CD7"/>
    <w:rsid w:val="00BD1098"/>
    <w:rsid w:val="00BD279D"/>
    <w:rsid w:val="00BD68A1"/>
    <w:rsid w:val="00BD6BB8"/>
    <w:rsid w:val="00BE2EC3"/>
    <w:rsid w:val="00BE3B42"/>
    <w:rsid w:val="00BE55D0"/>
    <w:rsid w:val="00BF0E15"/>
    <w:rsid w:val="00BF7F8B"/>
    <w:rsid w:val="00C12BB0"/>
    <w:rsid w:val="00C12DBC"/>
    <w:rsid w:val="00C21E5F"/>
    <w:rsid w:val="00C417BE"/>
    <w:rsid w:val="00C41EE9"/>
    <w:rsid w:val="00C42EFA"/>
    <w:rsid w:val="00C529C3"/>
    <w:rsid w:val="00C5481B"/>
    <w:rsid w:val="00C66334"/>
    <w:rsid w:val="00C75A53"/>
    <w:rsid w:val="00C874E6"/>
    <w:rsid w:val="00C90D4E"/>
    <w:rsid w:val="00C90FDA"/>
    <w:rsid w:val="00C93D56"/>
    <w:rsid w:val="00C95985"/>
    <w:rsid w:val="00CA6304"/>
    <w:rsid w:val="00CA702D"/>
    <w:rsid w:val="00CB3D5D"/>
    <w:rsid w:val="00CC4F9E"/>
    <w:rsid w:val="00CC5026"/>
    <w:rsid w:val="00CD5A9F"/>
    <w:rsid w:val="00CE20CC"/>
    <w:rsid w:val="00CE271A"/>
    <w:rsid w:val="00CF6025"/>
    <w:rsid w:val="00D03F9A"/>
    <w:rsid w:val="00D073B8"/>
    <w:rsid w:val="00D104E0"/>
    <w:rsid w:val="00D14487"/>
    <w:rsid w:val="00D153D3"/>
    <w:rsid w:val="00D202FA"/>
    <w:rsid w:val="00D24170"/>
    <w:rsid w:val="00D27E33"/>
    <w:rsid w:val="00D361E9"/>
    <w:rsid w:val="00D370F4"/>
    <w:rsid w:val="00D448DD"/>
    <w:rsid w:val="00D57652"/>
    <w:rsid w:val="00D608C3"/>
    <w:rsid w:val="00D64DFF"/>
    <w:rsid w:val="00D66AEC"/>
    <w:rsid w:val="00D73306"/>
    <w:rsid w:val="00D75F10"/>
    <w:rsid w:val="00D947AA"/>
    <w:rsid w:val="00DC3248"/>
    <w:rsid w:val="00DC4ED7"/>
    <w:rsid w:val="00DC56A0"/>
    <w:rsid w:val="00DD25B9"/>
    <w:rsid w:val="00DD5724"/>
    <w:rsid w:val="00DD7650"/>
    <w:rsid w:val="00DE34CF"/>
    <w:rsid w:val="00DE6BC4"/>
    <w:rsid w:val="00DE6E1D"/>
    <w:rsid w:val="00DF06FC"/>
    <w:rsid w:val="00DF55DB"/>
    <w:rsid w:val="00DF5C26"/>
    <w:rsid w:val="00DF6628"/>
    <w:rsid w:val="00E27E18"/>
    <w:rsid w:val="00E31D06"/>
    <w:rsid w:val="00E4418D"/>
    <w:rsid w:val="00E606DD"/>
    <w:rsid w:val="00E64117"/>
    <w:rsid w:val="00E713C6"/>
    <w:rsid w:val="00E76225"/>
    <w:rsid w:val="00E80346"/>
    <w:rsid w:val="00E91432"/>
    <w:rsid w:val="00E96416"/>
    <w:rsid w:val="00E9743C"/>
    <w:rsid w:val="00EA32CF"/>
    <w:rsid w:val="00EA5CB7"/>
    <w:rsid w:val="00EB34FA"/>
    <w:rsid w:val="00EB3F46"/>
    <w:rsid w:val="00EB521D"/>
    <w:rsid w:val="00EC78C8"/>
    <w:rsid w:val="00ED17C7"/>
    <w:rsid w:val="00ED1BA8"/>
    <w:rsid w:val="00ED51EB"/>
    <w:rsid w:val="00ED588A"/>
    <w:rsid w:val="00EE0733"/>
    <w:rsid w:val="00EE696A"/>
    <w:rsid w:val="00EE7D7C"/>
    <w:rsid w:val="00EF376B"/>
    <w:rsid w:val="00EF3A19"/>
    <w:rsid w:val="00F0109C"/>
    <w:rsid w:val="00F03C76"/>
    <w:rsid w:val="00F04E7F"/>
    <w:rsid w:val="00F10B0F"/>
    <w:rsid w:val="00F11694"/>
    <w:rsid w:val="00F162BA"/>
    <w:rsid w:val="00F1698A"/>
    <w:rsid w:val="00F239F1"/>
    <w:rsid w:val="00F25D98"/>
    <w:rsid w:val="00F300FB"/>
    <w:rsid w:val="00F307DA"/>
    <w:rsid w:val="00F3190B"/>
    <w:rsid w:val="00F327AF"/>
    <w:rsid w:val="00F36E9A"/>
    <w:rsid w:val="00F425FE"/>
    <w:rsid w:val="00F5096C"/>
    <w:rsid w:val="00F539BA"/>
    <w:rsid w:val="00F53AB6"/>
    <w:rsid w:val="00F5584C"/>
    <w:rsid w:val="00F61596"/>
    <w:rsid w:val="00F649B9"/>
    <w:rsid w:val="00F76FBA"/>
    <w:rsid w:val="00F77D84"/>
    <w:rsid w:val="00F820D1"/>
    <w:rsid w:val="00F9031B"/>
    <w:rsid w:val="00F93738"/>
    <w:rsid w:val="00F95285"/>
    <w:rsid w:val="00F976E0"/>
    <w:rsid w:val="00FA30DC"/>
    <w:rsid w:val="00FB4AAA"/>
    <w:rsid w:val="00FB4FC0"/>
    <w:rsid w:val="00FB6386"/>
    <w:rsid w:val="00FB7DE3"/>
    <w:rsid w:val="00FC5135"/>
    <w:rsid w:val="00FC74C0"/>
    <w:rsid w:val="00FD2BBA"/>
    <w:rsid w:val="00FD7B32"/>
    <w:rsid w:val="00FE006E"/>
    <w:rsid w:val="00FE57B3"/>
    <w:rsid w:val="00FF6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149F5962"/>
  <w15:chartTrackingRefBased/>
  <w15:docId w15:val="{7159D641-358C-D144-996D-89E11773C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4" w:qFormat="1"/>
    <w:lsdException w:name="Title" w:qFormat="1"/>
    <w:lsdException w:name="Body Text" w:qFormat="1"/>
    <w:lsdException w:name="Subtitle" w:qFormat="1"/>
    <w:lsdException w:name="Hyperlink" w:uiPriority="99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68A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B85DBD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B85DBD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B85DBD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"/>
    <w:qFormat/>
    <w:rsid w:val="00834A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4A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4A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A7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226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62BA"/>
    <w:rPr>
      <w:rFonts w:ascii="Times New Roman" w:hAnsi="Times New Roman"/>
      <w:lang w:val="en-GB"/>
    </w:rPr>
  </w:style>
  <w:style w:type="character" w:customStyle="1" w:styleId="TALCar">
    <w:name w:val="TAL Car"/>
    <w:qFormat/>
    <w:rsid w:val="007041BE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7041BE"/>
    <w:rPr>
      <w:rFonts w:ascii="Arial" w:eastAsia="Times New Roman" w:hAnsi="Arial"/>
      <w:b/>
      <w:sz w:val="18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173D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73DB6"/>
    <w:rPr>
      <w:rFonts w:ascii="Times New Roman" w:hAnsi="Times New Roman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173DB6"/>
    <w:rPr>
      <w:rFonts w:ascii="Arial" w:hAnsi="Arial"/>
      <w:sz w:val="32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173DB6"/>
    <w:rPr>
      <w:rFonts w:ascii="Times New Roman" w:hAnsi="Times New Roman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851E6A"/>
    <w:rPr>
      <w:rFonts w:ascii="Arial" w:hAnsi="Arial"/>
      <w:sz w:val="28"/>
      <w:lang w:val="en-GB"/>
    </w:rPr>
  </w:style>
  <w:style w:type="character" w:customStyle="1" w:styleId="Heading1Char">
    <w:name w:val="Heading 1 Char"/>
    <w:basedOn w:val="DefaultParagraphFont"/>
    <w:link w:val="Heading1"/>
    <w:rsid w:val="00ED17C7"/>
    <w:rPr>
      <w:rFonts w:ascii="Arial" w:hAnsi="Arial"/>
      <w:sz w:val="36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ED17C7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ED17C7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ED17C7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ED17C7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ED17C7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ED17C7"/>
    <w:rPr>
      <w:rFonts w:ascii="Arial" w:hAnsi="Arial"/>
      <w:sz w:val="36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ED17C7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basedOn w:val="DefaultParagraphFont"/>
    <w:link w:val="Footer"/>
    <w:rsid w:val="00ED17C7"/>
    <w:rPr>
      <w:rFonts w:ascii="Arial" w:hAnsi="Arial"/>
      <w:b/>
      <w:i/>
      <w:noProof/>
      <w:sz w:val="18"/>
      <w:lang w:val="en-GB"/>
    </w:rPr>
  </w:style>
  <w:style w:type="character" w:customStyle="1" w:styleId="BalloonTextChar">
    <w:name w:val="Balloon Text Char"/>
    <w:basedOn w:val="DefaultParagraphFont"/>
    <w:link w:val="BalloonText"/>
    <w:qFormat/>
    <w:rsid w:val="00ED17C7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sid w:val="00ED17C7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sid w:val="00ED17C7"/>
    <w:rPr>
      <w:rFonts w:ascii="Tahoma" w:hAnsi="Tahoma" w:cs="Tahoma"/>
      <w:shd w:val="clear" w:color="auto" w:fill="000080"/>
      <w:lang w:val="en-GB"/>
    </w:rPr>
  </w:style>
  <w:style w:type="character" w:customStyle="1" w:styleId="CRCoverPageZchn">
    <w:name w:val="CR Cover Page Zchn"/>
    <w:link w:val="CRCoverPage"/>
    <w:qFormat/>
    <w:rsid w:val="00ED17C7"/>
    <w:rPr>
      <w:rFonts w:ascii="Arial" w:hAnsi="Arial"/>
      <w:lang w:val="en-GB"/>
    </w:rPr>
  </w:style>
  <w:style w:type="character" w:customStyle="1" w:styleId="EditorsNoteChar">
    <w:name w:val="Editor's Note Char"/>
    <w:link w:val="EditorsNote"/>
    <w:qFormat/>
    <w:rsid w:val="00ED17C7"/>
    <w:rPr>
      <w:rFonts w:ascii="Times New Roman" w:hAnsi="Times New Roman"/>
      <w:color w:val="FF0000"/>
      <w:lang w:val="en-GB"/>
    </w:rPr>
  </w:style>
  <w:style w:type="paragraph" w:customStyle="1" w:styleId="FL">
    <w:name w:val="FL"/>
    <w:basedOn w:val="Normal"/>
    <w:rsid w:val="00ED17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EXChar">
    <w:name w:val="EX Char"/>
    <w:link w:val="EX"/>
    <w:qFormat/>
    <w:locked/>
    <w:rsid w:val="00ED17C7"/>
    <w:rPr>
      <w:rFonts w:ascii="Times New Roman" w:hAnsi="Times New Roman"/>
      <w:lang w:val="en-GB"/>
    </w:rPr>
  </w:style>
  <w:style w:type="character" w:styleId="PageNumber">
    <w:name w:val="page number"/>
    <w:rsid w:val="00ED17C7"/>
  </w:style>
  <w:style w:type="character" w:customStyle="1" w:styleId="NOChar">
    <w:name w:val="NO Char"/>
    <w:link w:val="NO"/>
    <w:qFormat/>
    <w:rsid w:val="00ED17C7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ED17C7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ED17C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ED17C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D17C7"/>
    <w:pPr>
      <w:keepNext/>
      <w:numPr>
        <w:numId w:val="16"/>
      </w:numPr>
      <w:tabs>
        <w:tab w:val="clear" w:pos="851"/>
        <w:tab w:val="num" w:pos="704"/>
      </w:tabs>
      <w:autoSpaceDE w:val="0"/>
      <w:autoSpaceDN w:val="0"/>
      <w:adjustRightInd w:val="0"/>
      <w:spacing w:before="60" w:after="60"/>
      <w:ind w:left="704" w:hanging="42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ED17C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ED17C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ED17C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3Char">
    <w:name w:val="B3 Char"/>
    <w:link w:val="B3"/>
    <w:rsid w:val="00ED17C7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ED17C7"/>
    <w:pPr>
      <w:numPr>
        <w:numId w:val="18"/>
      </w:numPr>
    </w:pPr>
  </w:style>
  <w:style w:type="numbering" w:customStyle="1" w:styleId="1">
    <w:name w:val="项目编号1"/>
    <w:basedOn w:val="NoList"/>
    <w:rsid w:val="00ED17C7"/>
    <w:pPr>
      <w:numPr>
        <w:numId w:val="17"/>
      </w:numPr>
    </w:pPr>
  </w:style>
  <w:style w:type="character" w:customStyle="1" w:styleId="B4Char">
    <w:name w:val="B4 Char"/>
    <w:link w:val="B4"/>
    <w:rsid w:val="00ED17C7"/>
    <w:rPr>
      <w:rFonts w:ascii="Times New Roman" w:hAnsi="Times New Roman"/>
      <w:lang w:val="en-GB"/>
    </w:rPr>
  </w:style>
  <w:style w:type="paragraph" w:customStyle="1" w:styleId="MTDisplayEquation">
    <w:name w:val="MTDisplayEquation"/>
    <w:basedOn w:val="Normal"/>
    <w:rsid w:val="00ED17C7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D17C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17C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ED17C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ED17C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D17C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D17C7"/>
    <w:rPr>
      <w:rFonts w:ascii="Times New Roman" w:eastAsia="Times New Roman" w:hAnsi="Times New Roman"/>
      <w:sz w:val="18"/>
      <w:szCs w:val="18"/>
      <w:lang w:val="en-GB" w:eastAsia="ko-KR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99"/>
    <w:qFormat/>
    <w:rsid w:val="00ED17C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B1Char1">
    <w:name w:val="B1 Char1"/>
    <w:qFormat/>
    <w:rsid w:val="00ED17C7"/>
    <w:rPr>
      <w:rFonts w:eastAsia="MS Mincho"/>
      <w:lang w:val="en-GB" w:eastAsia="ja-JP" w:bidi="ar-SA"/>
    </w:rPr>
  </w:style>
  <w:style w:type="paragraph" w:customStyle="1" w:styleId="StyleTALLeft075cm">
    <w:name w:val="Style TAL + Left:  075 cm"/>
    <w:basedOn w:val="TAL"/>
    <w:rsid w:val="00ED17C7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ED17C7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ED17C7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pple-converted-space">
    <w:name w:val="apple-converted-space"/>
    <w:basedOn w:val="DefaultParagraphFont"/>
    <w:rsid w:val="00ED17C7"/>
  </w:style>
  <w:style w:type="paragraph" w:customStyle="1" w:styleId="tal0">
    <w:name w:val="tal"/>
    <w:basedOn w:val="Normal"/>
    <w:rsid w:val="00ED17C7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ED17C7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ED17C7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  <w:style w:type="character" w:customStyle="1" w:styleId="B1Zchn">
    <w:name w:val="B1 Zchn"/>
    <w:qFormat/>
    <w:rsid w:val="00004157"/>
    <w:rPr>
      <w:rFonts w:eastAsia="Times New Roma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99"/>
    <w:qFormat/>
    <w:rsid w:val="00386035"/>
    <w:rPr>
      <w:rFonts w:ascii="Times New Roman" w:hAnsi="Times New Roman"/>
      <w:lang w:val="en-GB" w:eastAsia="ko-KR"/>
    </w:rPr>
  </w:style>
  <w:style w:type="paragraph" w:customStyle="1" w:styleId="paragraph">
    <w:name w:val="paragraph"/>
    <w:basedOn w:val="Normal"/>
    <w:rsid w:val="005C17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5C176F"/>
  </w:style>
  <w:style w:type="character" w:customStyle="1" w:styleId="eop">
    <w:name w:val="eop"/>
    <w:basedOn w:val="DefaultParagraphFont"/>
    <w:rsid w:val="005C176F"/>
  </w:style>
  <w:style w:type="numbering" w:customStyle="1" w:styleId="CurrentList1">
    <w:name w:val="Current List1"/>
    <w:uiPriority w:val="99"/>
    <w:rsid w:val="00AE3CA3"/>
    <w:pPr>
      <w:numPr>
        <w:numId w:val="25"/>
      </w:numPr>
    </w:pPr>
  </w:style>
  <w:style w:type="numbering" w:customStyle="1" w:styleId="CurrentList2">
    <w:name w:val="Current List2"/>
    <w:uiPriority w:val="99"/>
    <w:rsid w:val="00964DA0"/>
    <w:pPr>
      <w:numPr>
        <w:numId w:val="27"/>
      </w:numPr>
    </w:pPr>
  </w:style>
  <w:style w:type="numbering" w:customStyle="1" w:styleId="CurrentList3">
    <w:name w:val="Current List3"/>
    <w:uiPriority w:val="99"/>
    <w:rsid w:val="00964DA0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8F2A7EB-39B9-DE44-BB3A-BB4F0B73CA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A90D01-5AC5-40CA-BC15-A1467730D7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FF174C-53E0-499A-8E8A-5C606420EF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7406BE-0A62-40CC-8337-4E6E96B22BA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1693</TotalTime>
  <Pages>5</Pages>
  <Words>1745</Words>
  <Characters>8883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101bis</vt:lpstr>
    </vt:vector>
  </TitlesOfParts>
  <Company>3GPP Support Team</Company>
  <LinksUpToDate>false</LinksUpToDate>
  <CharactersWithSpaces>10607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101bis</dc:title>
  <dc:subject/>
  <dc:creator>Michael Sanders, John M Meredith</dc:creator>
  <cp:keywords/>
  <dc:description/>
  <cp:lastModifiedBy>Ericsson User</cp:lastModifiedBy>
  <cp:revision>236</cp:revision>
  <dcterms:created xsi:type="dcterms:W3CDTF">2025-08-13T11:34:00Z</dcterms:created>
  <dcterms:modified xsi:type="dcterms:W3CDTF">2025-10-02T20:57:00Z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